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8812D" w14:textId="6BA56A65" w:rsidR="00254517" w:rsidRPr="004560F5" w:rsidRDefault="00254517" w:rsidP="00254517">
      <w:pPr>
        <w:tabs>
          <w:tab w:val="left" w:pos="1985"/>
        </w:tabs>
        <w:spacing w:after="0"/>
        <w:jc w:val="both"/>
        <w:rPr>
          <w:rFonts w:ascii="Arial" w:hAnsi="Arial" w:cs="Arial"/>
          <w:b/>
          <w:sz w:val="24"/>
          <w:lang w:val="en-US"/>
        </w:rPr>
      </w:pPr>
      <w:r>
        <w:rPr>
          <w:rFonts w:ascii="Arial" w:hAnsi="Arial" w:cs="Arial"/>
          <w:b/>
          <w:sz w:val="24"/>
          <w:lang w:val="en-US"/>
        </w:rPr>
        <w:t>3GPP TSG RAN WG1 Meeting #</w:t>
      </w:r>
      <w:r w:rsidR="009630FD">
        <w:rPr>
          <w:rFonts w:ascii="Arial" w:hAnsi="Arial" w:cs="Arial"/>
          <w:b/>
          <w:sz w:val="24"/>
          <w:lang w:val="en-US"/>
        </w:rPr>
        <w:t>10</w:t>
      </w:r>
      <w:r w:rsidR="0028597C">
        <w:rPr>
          <w:rFonts w:ascii="Arial" w:hAnsi="Arial" w:cs="Arial"/>
          <w:b/>
          <w:sz w:val="24"/>
          <w:lang w:val="en-US"/>
        </w:rPr>
        <w:t>6</w:t>
      </w:r>
      <w:r w:rsidR="00961FB3">
        <w:rPr>
          <w:rFonts w:ascii="Arial" w:hAnsi="Arial" w:cs="Arial"/>
          <w:b/>
          <w:sz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28597C">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2C672C" w:rsidRPr="002C672C">
        <w:rPr>
          <w:rFonts w:ascii="Arial" w:hAnsi="Arial" w:cs="Arial"/>
          <w:b/>
          <w:sz w:val="24"/>
          <w:lang w:val="en-US"/>
        </w:rPr>
        <w:t>R1-2107575</w:t>
      </w:r>
    </w:p>
    <w:p w14:paraId="0877B945" w14:textId="12507133" w:rsidR="004B4372" w:rsidRDefault="00961FB3" w:rsidP="004B4372">
      <w:pPr>
        <w:tabs>
          <w:tab w:val="left" w:pos="1985"/>
        </w:tabs>
        <w:spacing w:after="0"/>
        <w:jc w:val="both"/>
        <w:rPr>
          <w:rFonts w:ascii="Arial" w:hAnsi="Arial" w:cs="Arial"/>
          <w:b/>
          <w:sz w:val="24"/>
          <w:lang w:val="en-US"/>
        </w:rPr>
      </w:pPr>
      <w:r>
        <w:rPr>
          <w:rFonts w:ascii="Arial" w:hAnsi="Arial" w:cs="Arial"/>
          <w:b/>
          <w:sz w:val="24"/>
          <w:lang w:val="en-US"/>
        </w:rPr>
        <w:t xml:space="preserve">e-Meeting, </w:t>
      </w:r>
      <w:r w:rsidR="00463FFC">
        <w:rPr>
          <w:rFonts w:ascii="Arial" w:hAnsi="Arial" w:cs="Arial"/>
          <w:b/>
          <w:sz w:val="24"/>
          <w:lang w:val="en-US"/>
        </w:rPr>
        <w:t>August</w:t>
      </w:r>
      <w:r w:rsidR="00362789">
        <w:rPr>
          <w:rFonts w:ascii="Arial" w:hAnsi="Arial" w:cs="Arial"/>
          <w:b/>
          <w:sz w:val="24"/>
          <w:lang w:val="en-US"/>
        </w:rPr>
        <w:t xml:space="preserve"> </w:t>
      </w:r>
      <w:r w:rsidR="00463FFC">
        <w:rPr>
          <w:rFonts w:ascii="Arial" w:hAnsi="Arial" w:cs="Arial"/>
          <w:b/>
          <w:sz w:val="24"/>
          <w:lang w:val="en-US"/>
        </w:rPr>
        <w:t>16</w:t>
      </w:r>
      <w:r w:rsidR="00463FFC" w:rsidRPr="00463FFC">
        <w:rPr>
          <w:rFonts w:ascii="Arial" w:hAnsi="Arial" w:cs="Arial"/>
          <w:b/>
          <w:sz w:val="24"/>
          <w:vertAlign w:val="superscript"/>
          <w:lang w:val="en-US"/>
        </w:rPr>
        <w:t>th</w:t>
      </w:r>
      <w:r w:rsidR="00463FFC">
        <w:rPr>
          <w:rFonts w:ascii="Arial" w:hAnsi="Arial" w:cs="Arial"/>
          <w:b/>
          <w:sz w:val="24"/>
          <w:lang w:val="en-US"/>
        </w:rPr>
        <w:t xml:space="preserve"> </w:t>
      </w:r>
      <w:r>
        <w:rPr>
          <w:rFonts w:ascii="Arial" w:hAnsi="Arial" w:cs="Arial"/>
          <w:b/>
          <w:sz w:val="24"/>
          <w:lang w:val="en-US"/>
        </w:rPr>
        <w:t xml:space="preserve">– </w:t>
      </w:r>
      <w:r w:rsidR="0069158A">
        <w:rPr>
          <w:rFonts w:ascii="Arial" w:hAnsi="Arial" w:cs="Arial"/>
          <w:b/>
          <w:sz w:val="24"/>
          <w:lang w:val="en-US"/>
        </w:rPr>
        <w:t>2</w:t>
      </w:r>
      <w:r w:rsidR="00463FFC">
        <w:rPr>
          <w:rFonts w:ascii="Arial" w:hAnsi="Arial" w:cs="Arial"/>
          <w:b/>
          <w:sz w:val="24"/>
          <w:lang w:val="en-US"/>
        </w:rPr>
        <w:t>7</w:t>
      </w:r>
      <w:r w:rsidR="00362789" w:rsidRPr="00362789">
        <w:rPr>
          <w:rFonts w:ascii="Arial" w:hAnsi="Arial" w:cs="Arial"/>
          <w:b/>
          <w:sz w:val="24"/>
          <w:vertAlign w:val="superscript"/>
          <w:lang w:val="en-US"/>
        </w:rPr>
        <w:t>th</w:t>
      </w:r>
      <w:r>
        <w:rPr>
          <w:rFonts w:ascii="Arial" w:hAnsi="Arial" w:cs="Arial"/>
          <w:b/>
          <w:sz w:val="24"/>
          <w:lang w:val="en-US"/>
        </w:rPr>
        <w:t>, 202</w:t>
      </w:r>
      <w:r w:rsidR="00553342">
        <w:rPr>
          <w:rFonts w:ascii="Arial" w:hAnsi="Arial" w:cs="Arial"/>
          <w:b/>
          <w:sz w:val="24"/>
          <w:lang w:val="en-US"/>
        </w:rPr>
        <w:t>1</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483FF5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630FD">
        <w:rPr>
          <w:rFonts w:ascii="Arial" w:eastAsia="Malgun Gothic" w:hAnsi="Arial" w:cs="Arial"/>
          <w:b/>
          <w:sz w:val="24"/>
          <w:lang w:val="en-US" w:eastAsia="ko-KR"/>
        </w:rPr>
        <w:t>Discussion on SRS enhancements</w:t>
      </w:r>
    </w:p>
    <w:p w14:paraId="442797E2" w14:textId="483EA7F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B23DE">
        <w:rPr>
          <w:rFonts w:ascii="Arial" w:hAnsi="Arial" w:cs="Arial"/>
          <w:b/>
          <w:sz w:val="24"/>
          <w:lang w:val="en-US"/>
        </w:rPr>
        <w:t>8</w:t>
      </w:r>
      <w:r w:rsidR="00690447">
        <w:rPr>
          <w:rFonts w:ascii="Arial" w:hAnsi="Arial" w:cs="Arial"/>
          <w:b/>
          <w:sz w:val="24"/>
          <w:lang w:val="en-US"/>
        </w:rPr>
        <w:t>.</w:t>
      </w:r>
      <w:r w:rsidR="00CB23DE">
        <w:rPr>
          <w:rFonts w:ascii="Arial" w:hAnsi="Arial" w:cs="Arial"/>
          <w:b/>
          <w:sz w:val="24"/>
          <w:lang w:val="en-US"/>
        </w:rPr>
        <w:t>1</w:t>
      </w:r>
      <w:r w:rsidR="000F61A6">
        <w:rPr>
          <w:rFonts w:ascii="Arial" w:hAnsi="Arial" w:cs="Arial"/>
          <w:b/>
          <w:sz w:val="24"/>
          <w:lang w:val="en-US"/>
        </w:rPr>
        <w:t>.</w:t>
      </w:r>
      <w:r w:rsidR="00CB23DE">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F64F094" w14:textId="30809F65" w:rsidR="00EA7A31" w:rsidRDefault="000108B0" w:rsidP="00026770">
      <w:pPr>
        <w:ind w:firstLine="284"/>
        <w:jc w:val="both"/>
        <w:rPr>
          <w:sz w:val="22"/>
          <w:lang w:eastAsia="zh-CN"/>
        </w:rPr>
      </w:pPr>
      <w:r>
        <w:rPr>
          <w:sz w:val="22"/>
          <w:lang w:eastAsia="zh-CN"/>
        </w:rPr>
        <w:t>In RAN1 #10</w:t>
      </w:r>
      <w:r w:rsidR="0028597C">
        <w:rPr>
          <w:sz w:val="22"/>
          <w:lang w:eastAsia="zh-CN"/>
        </w:rPr>
        <w:t>4b</w:t>
      </w:r>
      <w:r>
        <w:rPr>
          <w:sz w:val="22"/>
          <w:lang w:eastAsia="zh-CN"/>
        </w:rPr>
        <w:t>-e meeting, the following agreements on SRS enhancement were reached.</w:t>
      </w:r>
    </w:p>
    <w:tbl>
      <w:tblPr>
        <w:tblStyle w:val="TableGrid"/>
        <w:tblW w:w="0" w:type="auto"/>
        <w:tblLook w:val="04A0" w:firstRow="1" w:lastRow="0" w:firstColumn="1" w:lastColumn="0" w:noHBand="0" w:noVBand="1"/>
      </w:tblPr>
      <w:tblGrid>
        <w:gridCol w:w="10160"/>
      </w:tblGrid>
      <w:tr w:rsidR="009569E2" w:rsidRPr="008E32F0" w14:paraId="054DB710" w14:textId="77777777" w:rsidTr="009569E2">
        <w:tc>
          <w:tcPr>
            <w:tcW w:w="10160" w:type="dxa"/>
          </w:tcPr>
          <w:p w14:paraId="50051D84" w14:textId="77777777" w:rsidR="0028597C" w:rsidRPr="002B0ABB" w:rsidRDefault="0028597C" w:rsidP="0028597C">
            <w:pPr>
              <w:widowControl w:val="0"/>
              <w:snapToGrid w:val="0"/>
              <w:spacing w:after="0" w:line="240" w:lineRule="auto"/>
              <w:rPr>
                <w:rFonts w:ascii="Times" w:eastAsia="微软雅黑" w:hAnsi="Times"/>
                <w:b/>
                <w:highlight w:val="green"/>
              </w:rPr>
            </w:pPr>
            <w:r w:rsidRPr="002B0ABB">
              <w:rPr>
                <w:rFonts w:ascii="Times" w:eastAsia="微软雅黑" w:hAnsi="Times"/>
                <w:b/>
                <w:highlight w:val="green"/>
              </w:rPr>
              <w:t>Agreement</w:t>
            </w:r>
          </w:p>
          <w:p w14:paraId="6F4A23D2" w14:textId="77777777" w:rsidR="0028597C" w:rsidRPr="002B0ABB" w:rsidRDefault="0028597C" w:rsidP="0028597C">
            <w:pPr>
              <w:widowControl w:val="0"/>
              <w:snapToGrid w:val="0"/>
              <w:spacing w:after="0" w:line="240" w:lineRule="auto"/>
              <w:rPr>
                <w:rFonts w:ascii="Times" w:eastAsia="Malgun Gothic" w:hAnsi="Times"/>
              </w:rPr>
            </w:pPr>
            <w:r w:rsidRPr="002B0ABB">
              <w:rPr>
                <w:rFonts w:ascii="Times" w:eastAsia="Malgun Gothic" w:hAnsi="Times"/>
              </w:rPr>
              <w:t xml:space="preserve">For increased repetition in Rel-17, support the following </w:t>
            </w:r>
            <w:proofErr w:type="spellStart"/>
            <w:r w:rsidRPr="002B0ABB">
              <w:rPr>
                <w:rFonts w:ascii="Times" w:eastAsia="Malgun Gothic" w:hAnsi="Times"/>
              </w:rPr>
              <w:t>N_symbol</w:t>
            </w:r>
            <w:proofErr w:type="spellEnd"/>
            <w:r w:rsidRPr="002B0ABB">
              <w:rPr>
                <w:rFonts w:ascii="Times" w:eastAsia="Malgun Gothic" w:hAnsi="Times"/>
              </w:rPr>
              <w:t xml:space="preserve"> (number of OFDM symbols in one SRS resource) and R (repetition factor) values</w:t>
            </w:r>
          </w:p>
          <w:p w14:paraId="0A4D2B73"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rPr>
            </w:pPr>
            <w:proofErr w:type="spellStart"/>
            <w:r w:rsidRPr="002B0ABB">
              <w:rPr>
                <w:rFonts w:ascii="Times" w:eastAsia="Batang" w:hAnsi="Times" w:hint="eastAsia"/>
                <w:color w:val="000000"/>
              </w:rPr>
              <w:t>N</w:t>
            </w:r>
            <w:r w:rsidRPr="002B0ABB">
              <w:rPr>
                <w:rFonts w:ascii="Times" w:eastAsia="Batang" w:hAnsi="Times"/>
                <w:color w:val="000000"/>
              </w:rPr>
              <w:t>_symbol</w:t>
            </w:r>
            <w:proofErr w:type="spellEnd"/>
            <w:r w:rsidRPr="002B0ABB">
              <w:rPr>
                <w:rFonts w:ascii="Times" w:eastAsia="Batang" w:hAnsi="Times"/>
                <w:color w:val="000000"/>
              </w:rPr>
              <w:t xml:space="preserve"> = 8, R = {1, 2, 4, 8}</w:t>
            </w:r>
          </w:p>
          <w:p w14:paraId="4D888D81"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rPr>
            </w:pPr>
            <w:proofErr w:type="spellStart"/>
            <w:r w:rsidRPr="002B0ABB">
              <w:rPr>
                <w:rFonts w:ascii="Times" w:eastAsia="Batang" w:hAnsi="Times"/>
                <w:color w:val="000000"/>
              </w:rPr>
              <w:t>N_symbol</w:t>
            </w:r>
            <w:proofErr w:type="spellEnd"/>
            <w:r w:rsidRPr="002B0ABB">
              <w:rPr>
                <w:rFonts w:ascii="Times" w:eastAsia="Batang" w:hAnsi="Times"/>
                <w:color w:val="000000"/>
              </w:rPr>
              <w:t xml:space="preserve"> = 12, R = {1, 2, [3], 4, 6, 12}</w:t>
            </w:r>
          </w:p>
          <w:p w14:paraId="0AA96695"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hint="eastAsia"/>
                <w:color w:val="000000"/>
              </w:rPr>
              <w:t>F</w:t>
            </w:r>
            <w:r w:rsidRPr="002B0ABB">
              <w:rPr>
                <w:rFonts w:ascii="Times" w:eastAsia="Batang" w:hAnsi="Times"/>
                <w:color w:val="000000"/>
              </w:rPr>
              <w:t>FS the following configurations</w:t>
            </w:r>
          </w:p>
          <w:p w14:paraId="1FD11801" w14:textId="77777777" w:rsidR="0028597C" w:rsidRPr="002B0ABB" w:rsidRDefault="0028597C" w:rsidP="0028597C">
            <w:pPr>
              <w:numPr>
                <w:ilvl w:val="1"/>
                <w:numId w:val="35"/>
              </w:numPr>
              <w:overflowPunct/>
              <w:autoSpaceDE/>
              <w:autoSpaceDN/>
              <w:adjustRightInd/>
              <w:spacing w:after="0" w:line="240" w:lineRule="auto"/>
              <w:textAlignment w:val="auto"/>
              <w:rPr>
                <w:rFonts w:ascii="Times" w:eastAsia="Batang" w:hAnsi="Times"/>
                <w:color w:val="000000"/>
              </w:rPr>
            </w:pPr>
            <w:proofErr w:type="spellStart"/>
            <w:r w:rsidRPr="002B0ABB">
              <w:rPr>
                <w:rFonts w:ascii="Times" w:eastAsia="Batang" w:hAnsi="Times"/>
                <w:color w:val="000000"/>
              </w:rPr>
              <w:t>N_symbol</w:t>
            </w:r>
            <w:proofErr w:type="spellEnd"/>
            <w:r w:rsidRPr="002B0ABB">
              <w:rPr>
                <w:rFonts w:ascii="Times" w:eastAsia="Batang" w:hAnsi="Times"/>
                <w:color w:val="000000"/>
              </w:rPr>
              <w:t xml:space="preserve"> = 10, R = {1, 2, 5, 10}</w:t>
            </w:r>
          </w:p>
          <w:p w14:paraId="3392A8D8" w14:textId="77777777" w:rsidR="0028597C" w:rsidRPr="002B0ABB" w:rsidRDefault="0028597C" w:rsidP="0028597C">
            <w:pPr>
              <w:numPr>
                <w:ilvl w:val="1"/>
                <w:numId w:val="35"/>
              </w:numPr>
              <w:overflowPunct/>
              <w:autoSpaceDE/>
              <w:autoSpaceDN/>
              <w:adjustRightInd/>
              <w:spacing w:after="0" w:line="240" w:lineRule="auto"/>
              <w:textAlignment w:val="auto"/>
              <w:rPr>
                <w:rFonts w:ascii="Times" w:eastAsia="Batang" w:hAnsi="Times"/>
                <w:color w:val="000000"/>
              </w:rPr>
            </w:pPr>
            <w:proofErr w:type="spellStart"/>
            <w:r w:rsidRPr="002B0ABB">
              <w:rPr>
                <w:rFonts w:ascii="Times" w:eastAsia="Batang" w:hAnsi="Times"/>
                <w:color w:val="000000"/>
              </w:rPr>
              <w:t>N_symbol</w:t>
            </w:r>
            <w:proofErr w:type="spellEnd"/>
            <w:r w:rsidRPr="002B0ABB">
              <w:rPr>
                <w:rFonts w:ascii="Times" w:eastAsia="Batang" w:hAnsi="Times"/>
                <w:color w:val="000000"/>
              </w:rPr>
              <w:t xml:space="preserve"> = 14, R = {1, 2, 7, 14}</w:t>
            </w:r>
          </w:p>
          <w:p w14:paraId="1C642F14"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color w:val="000000"/>
              </w:rPr>
              <w:t>FFS options to reduce SRS BW for R&gt;1</w:t>
            </w:r>
          </w:p>
          <w:p w14:paraId="16B33B0D" w14:textId="77777777" w:rsidR="0028597C" w:rsidRPr="002B0ABB" w:rsidRDefault="0028597C" w:rsidP="0028597C">
            <w:pPr>
              <w:widowControl w:val="0"/>
              <w:snapToGrid w:val="0"/>
              <w:spacing w:after="0" w:line="240" w:lineRule="auto"/>
              <w:rPr>
                <w:rFonts w:ascii="Times" w:eastAsia="微软雅黑" w:hAnsi="Times"/>
                <w:b/>
                <w:highlight w:val="green"/>
              </w:rPr>
            </w:pPr>
            <w:r w:rsidRPr="002B0ABB">
              <w:rPr>
                <w:rFonts w:ascii="Times" w:eastAsia="微软雅黑" w:hAnsi="Times"/>
                <w:b/>
                <w:highlight w:val="green"/>
              </w:rPr>
              <w:t>Agreement</w:t>
            </w:r>
          </w:p>
          <w:p w14:paraId="74ED2681" w14:textId="77777777" w:rsidR="0028597C" w:rsidRPr="002B0ABB" w:rsidRDefault="0028597C" w:rsidP="0028597C">
            <w:pPr>
              <w:widowControl w:val="0"/>
              <w:snapToGrid w:val="0"/>
              <w:spacing w:after="0" w:line="240" w:lineRule="auto"/>
              <w:rPr>
                <w:rFonts w:ascii="Times" w:eastAsia="微软雅黑" w:hAnsi="Times"/>
              </w:rPr>
            </w:pPr>
            <w:r w:rsidRPr="002B0ABB">
              <w:rPr>
                <w:rFonts w:ascii="Times" w:eastAsia="微软雅黑" w:hAnsi="Times"/>
              </w:rPr>
              <w:t xml:space="preserve">On aperiodic SRS configuration for </w:t>
            </w:r>
            <w:r w:rsidRPr="002B0ABB">
              <w:rPr>
                <w:rFonts w:ascii="Times" w:eastAsia="微软雅黑" w:hAnsi="Times" w:hint="eastAsia"/>
              </w:rPr>
              <w:t>antenna switching</w:t>
            </w:r>
            <w:r w:rsidRPr="002B0ABB">
              <w:rPr>
                <w:rFonts w:ascii="Times" w:eastAsia="微软雅黑" w:hAnsi="Times"/>
              </w:rPr>
              <w:t xml:space="preserve"> </w:t>
            </w:r>
            <w:r w:rsidRPr="002B0ABB">
              <w:rPr>
                <w:rFonts w:ascii="Times" w:eastAsia="微软雅黑" w:hAnsi="Times" w:hint="eastAsia"/>
              </w:rPr>
              <w:t>with</w:t>
            </w:r>
            <w:r w:rsidRPr="002B0ABB">
              <w:rPr>
                <w:rFonts w:ascii="Times" w:eastAsia="微软雅黑" w:hAnsi="Times"/>
              </w:rPr>
              <w:t xml:space="preserve"> &gt; 4Rx, support the following </w:t>
            </w:r>
            <w:proofErr w:type="spellStart"/>
            <w:r w:rsidRPr="002B0ABB">
              <w:rPr>
                <w:rFonts w:ascii="Times" w:eastAsia="微软雅黑" w:hAnsi="Times"/>
              </w:rPr>
              <w:t>N_max</w:t>
            </w:r>
            <w:proofErr w:type="spellEnd"/>
            <w:r w:rsidRPr="002B0ABB">
              <w:rPr>
                <w:rFonts w:ascii="Times" w:eastAsia="微软雅黑" w:hAnsi="Times"/>
              </w:rPr>
              <w:t xml:space="preserve"> values</w:t>
            </w:r>
          </w:p>
          <w:p w14:paraId="48EB1953"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hint="eastAsia"/>
                <w:color w:val="000000"/>
              </w:rPr>
              <w:t>1</w:t>
            </w:r>
            <w:r w:rsidRPr="002B0ABB">
              <w:rPr>
                <w:rFonts w:ascii="Times" w:eastAsia="Batang" w:hAnsi="Times"/>
                <w:color w:val="000000"/>
              </w:rPr>
              <w:t xml:space="preserve">T6R: </w:t>
            </w:r>
            <w:proofErr w:type="spellStart"/>
            <w:r w:rsidRPr="002B0ABB">
              <w:rPr>
                <w:rFonts w:ascii="Times" w:eastAsia="Batang" w:hAnsi="Times"/>
                <w:color w:val="000000"/>
              </w:rPr>
              <w:t>N_max</w:t>
            </w:r>
            <w:proofErr w:type="spellEnd"/>
            <w:r w:rsidRPr="002B0ABB">
              <w:rPr>
                <w:rFonts w:ascii="Times" w:eastAsia="Batang" w:hAnsi="Times"/>
                <w:color w:val="000000"/>
              </w:rPr>
              <w:t xml:space="preserve"> = 3</w:t>
            </w:r>
          </w:p>
          <w:p w14:paraId="7E3765BB"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color w:val="000000"/>
              </w:rPr>
              <w:t xml:space="preserve">1T8R: </w:t>
            </w:r>
            <w:proofErr w:type="spellStart"/>
            <w:r w:rsidRPr="002B0ABB">
              <w:rPr>
                <w:rFonts w:ascii="Times" w:eastAsia="Batang" w:hAnsi="Times"/>
                <w:color w:val="000000"/>
              </w:rPr>
              <w:t>N_max</w:t>
            </w:r>
            <w:proofErr w:type="spellEnd"/>
            <w:r w:rsidRPr="002B0ABB">
              <w:rPr>
                <w:rFonts w:ascii="Times" w:eastAsia="Batang" w:hAnsi="Times"/>
                <w:color w:val="000000"/>
              </w:rPr>
              <w:t xml:space="preserve"> = 4</w:t>
            </w:r>
          </w:p>
          <w:p w14:paraId="2E46BC4F"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hint="eastAsia"/>
                <w:color w:val="000000"/>
              </w:rPr>
              <w:t>2</w:t>
            </w:r>
            <w:r w:rsidRPr="002B0ABB">
              <w:rPr>
                <w:rFonts w:ascii="Times" w:eastAsia="Batang" w:hAnsi="Times"/>
                <w:color w:val="000000"/>
              </w:rPr>
              <w:t xml:space="preserve">T6R: </w:t>
            </w:r>
            <w:proofErr w:type="spellStart"/>
            <w:r w:rsidRPr="002B0ABB">
              <w:rPr>
                <w:rFonts w:ascii="Times" w:eastAsia="Batang" w:hAnsi="Times"/>
                <w:color w:val="000000"/>
              </w:rPr>
              <w:t>N_max</w:t>
            </w:r>
            <w:proofErr w:type="spellEnd"/>
            <w:r w:rsidRPr="002B0ABB">
              <w:rPr>
                <w:rFonts w:ascii="Times" w:eastAsia="Batang" w:hAnsi="Times"/>
                <w:color w:val="000000"/>
              </w:rPr>
              <w:t xml:space="preserve"> = 3</w:t>
            </w:r>
          </w:p>
          <w:p w14:paraId="6AB2E276"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hint="eastAsia"/>
                <w:color w:val="000000"/>
              </w:rPr>
              <w:t>2</w:t>
            </w:r>
            <w:r w:rsidRPr="002B0ABB">
              <w:rPr>
                <w:rFonts w:ascii="Times" w:eastAsia="Batang" w:hAnsi="Times"/>
                <w:color w:val="000000"/>
              </w:rPr>
              <w:t xml:space="preserve">T8R: </w:t>
            </w:r>
            <w:proofErr w:type="spellStart"/>
            <w:r w:rsidRPr="002B0ABB">
              <w:rPr>
                <w:rFonts w:ascii="Times" w:eastAsia="Batang" w:hAnsi="Times"/>
                <w:color w:val="000000"/>
              </w:rPr>
              <w:t>N_max</w:t>
            </w:r>
            <w:proofErr w:type="spellEnd"/>
            <w:r w:rsidRPr="002B0ABB">
              <w:rPr>
                <w:rFonts w:ascii="Times" w:eastAsia="Batang" w:hAnsi="Times"/>
                <w:color w:val="000000"/>
              </w:rPr>
              <w:t xml:space="preserve"> = 4</w:t>
            </w:r>
          </w:p>
          <w:p w14:paraId="6BA6B8CF"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color w:val="000000"/>
              </w:rPr>
              <w:t xml:space="preserve">[4T8R: </w:t>
            </w:r>
            <w:proofErr w:type="spellStart"/>
            <w:r w:rsidRPr="002B0ABB">
              <w:rPr>
                <w:rFonts w:ascii="Times" w:eastAsia="Batang" w:hAnsi="Times"/>
                <w:color w:val="000000"/>
              </w:rPr>
              <w:t>N_max</w:t>
            </w:r>
            <w:proofErr w:type="spellEnd"/>
            <w:r w:rsidRPr="002B0ABB">
              <w:rPr>
                <w:rFonts w:ascii="Times" w:eastAsia="Batang" w:hAnsi="Times"/>
                <w:color w:val="000000"/>
              </w:rPr>
              <w:t xml:space="preserve"> = 2]</w:t>
            </w:r>
          </w:p>
          <w:p w14:paraId="760CC546"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color w:val="000000"/>
              </w:rPr>
              <w:t xml:space="preserve">The support of </w:t>
            </w:r>
            <w:proofErr w:type="spellStart"/>
            <w:r w:rsidRPr="002B0ABB">
              <w:rPr>
                <w:rFonts w:ascii="Times" w:eastAsia="Batang" w:hAnsi="Times"/>
                <w:color w:val="000000"/>
              </w:rPr>
              <w:t>N_max</w:t>
            </w:r>
            <w:proofErr w:type="spellEnd"/>
            <w:r w:rsidRPr="002B0ABB">
              <w:rPr>
                <w:rFonts w:ascii="Times" w:eastAsia="Batang" w:hAnsi="Times"/>
                <w:color w:val="000000"/>
              </w:rPr>
              <w:t xml:space="preserve"> value does not imply the support of N value that is smaller than </w:t>
            </w:r>
            <w:proofErr w:type="spellStart"/>
            <w:r w:rsidRPr="002B0ABB">
              <w:rPr>
                <w:rFonts w:ascii="Times" w:eastAsia="Batang" w:hAnsi="Times"/>
                <w:color w:val="000000"/>
              </w:rPr>
              <w:t>N_max</w:t>
            </w:r>
            <w:proofErr w:type="spellEnd"/>
            <w:r w:rsidRPr="002B0ABB">
              <w:rPr>
                <w:rFonts w:ascii="Times" w:eastAsia="Batang" w:hAnsi="Times"/>
                <w:color w:val="000000"/>
              </w:rPr>
              <w:t>. This is FFS.</w:t>
            </w:r>
          </w:p>
          <w:p w14:paraId="62F8F3CE"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color w:val="000000"/>
              </w:rPr>
              <w:t>FFS whether further enhancement for single-DCI or multi-DCI based MTRP is needed</w:t>
            </w:r>
          </w:p>
          <w:p w14:paraId="362B910F" w14:textId="77777777" w:rsidR="0028597C" w:rsidRPr="002B0ABB" w:rsidRDefault="0028597C" w:rsidP="0028597C">
            <w:pPr>
              <w:spacing w:after="0" w:line="240" w:lineRule="auto"/>
              <w:rPr>
                <w:rFonts w:ascii="Times" w:eastAsia="Batang" w:hAnsi="Times"/>
                <w:b/>
                <w:szCs w:val="24"/>
                <w:highlight w:val="green"/>
                <w:lang w:eastAsia="x-none"/>
              </w:rPr>
            </w:pPr>
            <w:r w:rsidRPr="002B0ABB">
              <w:rPr>
                <w:rFonts w:ascii="Times" w:eastAsia="Batang" w:hAnsi="Times"/>
                <w:b/>
                <w:szCs w:val="24"/>
                <w:highlight w:val="green"/>
                <w:lang w:eastAsia="x-none"/>
              </w:rPr>
              <w:t>Agreement</w:t>
            </w:r>
          </w:p>
          <w:p w14:paraId="4068BFD8" w14:textId="77777777" w:rsidR="0028597C" w:rsidRPr="002B0ABB" w:rsidRDefault="0028597C" w:rsidP="0028597C">
            <w:pPr>
              <w:widowControl w:val="0"/>
              <w:snapToGrid w:val="0"/>
              <w:spacing w:after="0" w:line="240" w:lineRule="auto"/>
              <w:rPr>
                <w:rFonts w:ascii="Times" w:eastAsia="Malgun Gothic" w:hAnsi="Times"/>
              </w:rPr>
            </w:pPr>
            <w:r w:rsidRPr="002B0ABB">
              <w:rPr>
                <w:rFonts w:ascii="Times" w:eastAsia="Malgun Gothic" w:hAnsi="Times"/>
              </w:rPr>
              <w:t>For RB-level partial frequency sounding (RPFS) in Rel-17</w:t>
            </w:r>
          </w:p>
          <w:p w14:paraId="0D94A1AE"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rPr>
            </w:pPr>
            <w:r w:rsidRPr="002B0ABB">
              <w:rPr>
                <w:rFonts w:ascii="Times" w:eastAsia="Malgun Gothic" w:hAnsi="Times"/>
              </w:rPr>
              <w:t xml:space="preserve">The start RB index of the </w:t>
            </w:r>
            <m:oMath>
              <m:f>
                <m:fPr>
                  <m:ctrlPr>
                    <w:rPr>
                      <w:rFonts w:ascii="Cambria Math" w:eastAsia="Malgun Gothic" w:hAnsi="Cambria Math"/>
                      <w:bCs/>
                      <w:i/>
                      <w:sz w:val="28"/>
                      <w:szCs w:val="28"/>
                    </w:rPr>
                  </m:ctrlPr>
                </m:fPr>
                <m:num>
                  <m:r>
                    <w:rPr>
                      <w:rFonts w:ascii="Cambria Math" w:eastAsia="Malgun Gothic" w:hAnsi="Cambria Math"/>
                      <w:sz w:val="28"/>
                      <w:szCs w:val="28"/>
                    </w:rPr>
                    <m:t>1</m:t>
                  </m:r>
                </m:num>
                <m:den>
                  <m:sSub>
                    <m:sSubPr>
                      <m:ctrlPr>
                        <w:rPr>
                          <w:rFonts w:ascii="Cambria Math" w:eastAsia="Malgun Gothic" w:hAnsi="Cambria Math"/>
                          <w:bCs/>
                          <w:i/>
                          <w:sz w:val="28"/>
                          <w:szCs w:val="28"/>
                        </w:rPr>
                      </m:ctrlPr>
                    </m:sSubPr>
                    <m:e>
                      <m:r>
                        <w:rPr>
                          <w:rFonts w:ascii="Cambria Math" w:eastAsia="Malgun Gothic" w:hAnsi="Cambria Math"/>
                          <w:sz w:val="28"/>
                          <w:szCs w:val="28"/>
                        </w:rPr>
                        <m:t>P</m:t>
                      </m:r>
                    </m:e>
                    <m:sub>
                      <m:r>
                        <w:rPr>
                          <w:rFonts w:ascii="Cambria Math" w:eastAsia="Malgun Gothic" w:hAnsi="Cambria Math"/>
                          <w:sz w:val="28"/>
                          <w:szCs w:val="28"/>
                        </w:rPr>
                        <m:t>F</m:t>
                      </m:r>
                    </m:sub>
                  </m:sSub>
                </m:den>
              </m:f>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2B0ABB">
              <w:rPr>
                <w:rFonts w:ascii="Times" w:eastAsia="Malgun Gothic" w:hAnsi="Times" w:hint="eastAsia"/>
                <w:bCs/>
              </w:rPr>
              <w:t xml:space="preserve"> </w:t>
            </w:r>
            <w:r w:rsidRPr="002B0ABB">
              <w:rPr>
                <w:rFonts w:ascii="Times" w:eastAsia="Malgun Gothic" w:hAnsi="Times"/>
                <w:bCs/>
              </w:rPr>
              <w:t xml:space="preserve">RBs in the </w:t>
            </w:r>
            <m:oMath>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2B0ABB">
              <w:rPr>
                <w:rFonts w:ascii="Times" w:eastAsia="Malgun Gothic" w:hAnsi="Times" w:hint="eastAsia"/>
                <w:bCs/>
              </w:rPr>
              <w:t xml:space="preserve"> </w:t>
            </w:r>
            <w:r w:rsidRPr="002B0ABB">
              <w:rPr>
                <w:rFonts w:ascii="Times" w:eastAsia="Malgun Gothic" w:hAnsi="Times"/>
                <w:bCs/>
              </w:rPr>
              <w:t xml:space="preserve">RBs is </w:t>
            </w:r>
            <m:oMath>
              <m:sSub>
                <m:sSubPr>
                  <m:ctrlPr>
                    <w:rPr>
                      <w:rFonts w:ascii="Cambria Math" w:eastAsia="Malgun Gothic" w:hAnsi="Cambria Math"/>
                      <w:bCs/>
                      <w:i/>
                      <w:sz w:val="28"/>
                      <w:szCs w:val="28"/>
                    </w:rPr>
                  </m:ctrlPr>
                </m:sSubPr>
                <m:e>
                  <m:r>
                    <w:rPr>
                      <w:rFonts w:ascii="Cambria Math" w:eastAsia="Malgun Gothic" w:hAnsi="Cambria Math"/>
                      <w:sz w:val="28"/>
                      <w:szCs w:val="28"/>
                    </w:rPr>
                    <m:t>N</m:t>
                  </m:r>
                </m:e>
                <m:sub>
                  <m:r>
                    <w:rPr>
                      <w:rFonts w:ascii="Cambria Math" w:eastAsia="Malgun Gothic" w:hAnsi="Cambria Math"/>
                      <w:sz w:val="28"/>
                      <w:szCs w:val="28"/>
                    </w:rPr>
                    <m:t>offset</m:t>
                  </m:r>
                </m:sub>
              </m:sSub>
              <m:r>
                <w:rPr>
                  <w:rFonts w:ascii="Cambria Math" w:eastAsia="Malgun Gothic" w:hAnsi="Cambria Math"/>
                  <w:sz w:val="28"/>
                  <w:szCs w:val="28"/>
                </w:rPr>
                <m:t>=</m:t>
              </m:r>
              <m:f>
                <m:fPr>
                  <m:ctrlPr>
                    <w:rPr>
                      <w:rFonts w:ascii="Cambria Math" w:eastAsia="微软雅黑" w:hAnsi="Cambria Math"/>
                      <w:i/>
                      <w:sz w:val="28"/>
                      <w:szCs w:val="28"/>
                    </w:rPr>
                  </m:ctrlPr>
                </m:fPr>
                <m:num>
                  <m:sSub>
                    <m:sSubPr>
                      <m:ctrlPr>
                        <w:rPr>
                          <w:rFonts w:ascii="Cambria Math" w:eastAsia="微软雅黑" w:hAnsi="Cambria Math"/>
                          <w:i/>
                          <w:sz w:val="28"/>
                          <w:szCs w:val="28"/>
                        </w:rPr>
                      </m:ctrlPr>
                    </m:sSubPr>
                    <m:e>
                      <m:r>
                        <w:rPr>
                          <w:rFonts w:ascii="Cambria Math" w:eastAsia="微软雅黑" w:hAnsi="Cambria Math"/>
                          <w:sz w:val="28"/>
                          <w:szCs w:val="28"/>
                        </w:rPr>
                        <m:t>k</m:t>
                      </m:r>
                    </m:e>
                    <m:sub>
                      <m:r>
                        <w:rPr>
                          <w:rFonts w:ascii="Cambria Math" w:eastAsia="微软雅黑" w:hAnsi="Cambria Math"/>
                          <w:sz w:val="28"/>
                          <w:szCs w:val="28"/>
                        </w:rPr>
                        <m:t>F</m:t>
                      </m:r>
                    </m:sub>
                  </m:sSub>
                </m:num>
                <m:den>
                  <m:sSub>
                    <m:sSubPr>
                      <m:ctrlPr>
                        <w:rPr>
                          <w:rFonts w:ascii="Cambria Math" w:eastAsia="微软雅黑" w:hAnsi="Cambria Math"/>
                          <w:i/>
                          <w:sz w:val="28"/>
                          <w:szCs w:val="28"/>
                        </w:rPr>
                      </m:ctrlPr>
                    </m:sSubPr>
                    <m:e>
                      <m:r>
                        <w:rPr>
                          <w:rFonts w:ascii="Cambria Math" w:eastAsia="微软雅黑" w:hAnsi="Cambria Math"/>
                          <w:sz w:val="28"/>
                          <w:szCs w:val="28"/>
                        </w:rPr>
                        <m:t>P</m:t>
                      </m:r>
                    </m:e>
                    <m:sub>
                      <m:r>
                        <w:rPr>
                          <w:rFonts w:ascii="Cambria Math" w:eastAsia="微软雅黑" w:hAnsi="Cambria Math"/>
                          <w:sz w:val="28"/>
                          <w:szCs w:val="28"/>
                        </w:rPr>
                        <m:t>F</m:t>
                      </m:r>
                    </m:sub>
                  </m:sSub>
                </m:den>
              </m:f>
              <m:sSub>
                <m:sSubPr>
                  <m:ctrlPr>
                    <w:rPr>
                      <w:rFonts w:ascii="Cambria Math" w:eastAsia="微软雅黑" w:hAnsi="Cambria Math"/>
                      <w:i/>
                      <w:sz w:val="28"/>
                      <w:szCs w:val="28"/>
                    </w:rPr>
                  </m:ctrlPr>
                </m:sSubPr>
                <m:e>
                  <m:r>
                    <w:rPr>
                      <w:rFonts w:ascii="Cambria Math" w:eastAsia="微软雅黑" w:hAnsi="Cambria Math"/>
                      <w:sz w:val="28"/>
                      <w:szCs w:val="28"/>
                    </w:rPr>
                    <m:t>m</m:t>
                  </m:r>
                </m:e>
                <m:sub>
                  <m:r>
                    <w:rPr>
                      <w:rFonts w:ascii="Cambria Math" w:eastAsia="微软雅黑" w:hAnsi="Cambria Math"/>
                      <w:sz w:val="28"/>
                      <w:szCs w:val="28"/>
                    </w:rPr>
                    <m:t xml:space="preserve">SRS, </m:t>
                  </m:r>
                  <m:sSub>
                    <m:sSubPr>
                      <m:ctrlPr>
                        <w:rPr>
                          <w:rFonts w:ascii="Cambria Math" w:eastAsia="微软雅黑" w:hAnsi="Cambria Math"/>
                          <w:i/>
                          <w:sz w:val="28"/>
                          <w:szCs w:val="28"/>
                        </w:rPr>
                      </m:ctrlPr>
                    </m:sSubPr>
                    <m:e>
                      <m:r>
                        <w:rPr>
                          <w:rFonts w:ascii="Cambria Math" w:eastAsia="微软雅黑" w:hAnsi="Cambria Math"/>
                          <w:sz w:val="28"/>
                          <w:szCs w:val="28"/>
                        </w:rPr>
                        <m:t>B</m:t>
                      </m:r>
                    </m:e>
                    <m:sub>
                      <m:r>
                        <w:rPr>
                          <w:rFonts w:ascii="Cambria Math" w:eastAsia="微软雅黑" w:hAnsi="Cambria Math"/>
                          <w:sz w:val="28"/>
                          <w:szCs w:val="28"/>
                        </w:rPr>
                        <m:t>SRS</m:t>
                      </m:r>
                    </m:sub>
                  </m:sSub>
                </m:sub>
              </m:sSub>
            </m:oMath>
            <w:r w:rsidRPr="002B0ABB">
              <w:rPr>
                <w:rFonts w:ascii="Times" w:eastAsia="Malgun Gothic" w:hAnsi="Times" w:hint="eastAsia"/>
              </w:rPr>
              <w:t>,</w:t>
            </w:r>
            <w:r w:rsidRPr="002B0ABB">
              <w:rPr>
                <w:rFonts w:ascii="Times" w:eastAsia="Malgun Gothic" w:hAnsi="Times"/>
              </w:rPr>
              <w:t xml:space="preserve"> where </w:t>
            </w:r>
            <w:proofErr w:type="spellStart"/>
            <w:r w:rsidRPr="002B0ABB">
              <w:rPr>
                <w:rFonts w:ascii="Times" w:eastAsia="微软雅黑" w:hAnsi="Times"/>
              </w:rPr>
              <w:t>k</w:t>
            </w:r>
            <w:r w:rsidRPr="002B0ABB">
              <w:rPr>
                <w:rFonts w:ascii="Times" w:eastAsia="微软雅黑" w:hAnsi="Times"/>
                <w:vertAlign w:val="subscript"/>
              </w:rPr>
              <w:t>F</w:t>
            </w:r>
            <w:proofErr w:type="spellEnd"/>
            <w:r w:rsidRPr="002B0ABB">
              <w:rPr>
                <w:rFonts w:ascii="Times" w:eastAsia="微软雅黑" w:hAnsi="Times"/>
              </w:rPr>
              <w:t xml:space="preserve"> = {</w:t>
            </w:r>
            <w:r w:rsidRPr="002B0ABB">
              <w:rPr>
                <w:rFonts w:ascii="Times" w:eastAsia="微软雅黑" w:hAnsi="Times" w:hint="eastAsia"/>
              </w:rPr>
              <w:t>0</w:t>
            </w:r>
            <w:r w:rsidRPr="002B0ABB">
              <w:rPr>
                <w:rFonts w:ascii="Times" w:eastAsia="微软雅黑" w:hAnsi="Times"/>
              </w:rPr>
              <w:t>, …, P</w:t>
            </w:r>
            <w:r w:rsidRPr="002B0ABB">
              <w:rPr>
                <w:rFonts w:ascii="Times" w:eastAsia="微软雅黑" w:hAnsi="Times"/>
                <w:vertAlign w:val="subscript"/>
              </w:rPr>
              <w:t>F</w:t>
            </w:r>
            <w:r w:rsidRPr="002B0ABB">
              <w:rPr>
                <w:rFonts w:ascii="Times" w:eastAsia="微软雅黑" w:hAnsi="Times"/>
              </w:rPr>
              <w:t>-1}</w:t>
            </w:r>
          </w:p>
          <w:p w14:paraId="1A0B4C62" w14:textId="77777777" w:rsidR="0028597C" w:rsidRPr="002B0ABB" w:rsidRDefault="0028597C" w:rsidP="0028597C">
            <w:pPr>
              <w:numPr>
                <w:ilvl w:val="1"/>
                <w:numId w:val="35"/>
              </w:numPr>
              <w:overflowPunct/>
              <w:autoSpaceDE/>
              <w:autoSpaceDN/>
              <w:adjustRightInd/>
              <w:spacing w:after="0" w:line="240" w:lineRule="auto"/>
              <w:textAlignment w:val="auto"/>
              <w:rPr>
                <w:rFonts w:ascii="Times" w:eastAsia="Batang" w:hAnsi="Times"/>
              </w:rPr>
            </w:pPr>
            <w:r w:rsidRPr="002B0ABB">
              <w:rPr>
                <w:rFonts w:ascii="Times" w:eastAsia="Malgun Gothic" w:hAnsi="Times"/>
              </w:rPr>
              <w:t xml:space="preserve">FFS support </w:t>
            </w:r>
            <w:r w:rsidRPr="002B0ABB">
              <w:rPr>
                <w:rFonts w:ascii="Times" w:eastAsia="微软雅黑" w:hAnsi="Times"/>
              </w:rPr>
              <w:t>start RB location (</w:t>
            </w:r>
            <w:proofErr w:type="spellStart"/>
            <w:r w:rsidRPr="002B0ABB">
              <w:rPr>
                <w:rFonts w:ascii="Times" w:eastAsia="微软雅黑" w:hAnsi="Times"/>
              </w:rPr>
              <w:t>N</w:t>
            </w:r>
            <w:r w:rsidRPr="002B0ABB">
              <w:rPr>
                <w:rFonts w:ascii="Times" w:eastAsia="微软雅黑" w:hAnsi="Times"/>
                <w:vertAlign w:val="subscript"/>
              </w:rPr>
              <w:t>offset</w:t>
            </w:r>
            <w:proofErr w:type="spellEnd"/>
            <w:r w:rsidRPr="002B0ABB">
              <w:rPr>
                <w:rFonts w:ascii="Times" w:eastAsia="微软雅黑" w:hAnsi="Times"/>
              </w:rPr>
              <w:t>) hopping in different SRS occasions</w:t>
            </w:r>
            <w:r w:rsidRPr="002B0ABB">
              <w:rPr>
                <w:rFonts w:ascii="Times" w:eastAsia="微软雅黑" w:hAnsi="Times" w:hint="eastAsia"/>
              </w:rPr>
              <w:t>,</w:t>
            </w:r>
            <w:r w:rsidRPr="002B0ABB">
              <w:rPr>
                <w:rFonts w:ascii="Times" w:eastAsia="微软雅黑" w:hAnsi="Times"/>
              </w:rPr>
              <w:t xml:space="preserve"> symbols or frequency hopping periods, and if supported, detailed hopping pattern</w:t>
            </w:r>
          </w:p>
          <w:p w14:paraId="3E7DF99C"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rPr>
            </w:pPr>
            <w:r w:rsidRPr="002B0ABB">
              <w:rPr>
                <w:rFonts w:ascii="Times" w:eastAsia="Malgun Gothic" w:hAnsi="Times"/>
              </w:rPr>
              <w:t>Support to determine</w:t>
            </w:r>
            <w:r w:rsidRPr="002B0ABB">
              <w:rPr>
                <w:rFonts w:ascii="Times" w:eastAsia="Malgun Gothic" w:hAnsi="Times"/>
                <w:bCs/>
              </w:rPr>
              <w:t xml:space="preserve"> P</w:t>
            </w:r>
            <w:r w:rsidRPr="002B0ABB">
              <w:rPr>
                <w:rFonts w:ascii="Times" w:eastAsia="Malgun Gothic" w:hAnsi="Times"/>
                <w:bCs/>
                <w:vertAlign w:val="subscript"/>
              </w:rPr>
              <w:t>F</w:t>
            </w:r>
            <w:r w:rsidRPr="002B0ABB">
              <w:rPr>
                <w:rFonts w:ascii="Times" w:eastAsia="Malgun Gothic" w:hAnsi="Times"/>
                <w:bCs/>
              </w:rPr>
              <w:t xml:space="preserve"> and </w:t>
            </w:r>
            <w:proofErr w:type="spellStart"/>
            <w:r w:rsidRPr="002B0ABB">
              <w:rPr>
                <w:rFonts w:ascii="Times" w:eastAsia="Malgun Gothic" w:hAnsi="Times"/>
                <w:bCs/>
              </w:rPr>
              <w:t>N</w:t>
            </w:r>
            <w:r w:rsidRPr="002B0ABB">
              <w:rPr>
                <w:rFonts w:ascii="Times" w:eastAsia="Malgun Gothic" w:hAnsi="Times"/>
                <w:bCs/>
                <w:vertAlign w:val="subscript"/>
              </w:rPr>
              <w:t>offset</w:t>
            </w:r>
            <w:proofErr w:type="spellEnd"/>
            <w:r w:rsidRPr="002B0ABB">
              <w:rPr>
                <w:rFonts w:ascii="Times" w:eastAsia="Malgun Gothic" w:hAnsi="Times"/>
                <w:bCs/>
              </w:rPr>
              <w:t xml:space="preserve"> at least via RRC configuration per SRS resource.</w:t>
            </w:r>
          </w:p>
          <w:p w14:paraId="01DD9D62" w14:textId="77777777" w:rsidR="0028597C" w:rsidRPr="002B0ABB" w:rsidRDefault="0028597C" w:rsidP="0028597C">
            <w:pPr>
              <w:numPr>
                <w:ilvl w:val="1"/>
                <w:numId w:val="35"/>
              </w:numPr>
              <w:overflowPunct/>
              <w:autoSpaceDE/>
              <w:autoSpaceDN/>
              <w:adjustRightInd/>
              <w:spacing w:after="0" w:line="240" w:lineRule="auto"/>
              <w:textAlignment w:val="auto"/>
              <w:rPr>
                <w:rFonts w:ascii="Times" w:eastAsia="Batang" w:hAnsi="Times"/>
              </w:rPr>
            </w:pPr>
            <w:r w:rsidRPr="002B0ABB">
              <w:rPr>
                <w:rFonts w:ascii="Times" w:eastAsia="Malgun Gothic" w:hAnsi="Times" w:hint="eastAsia"/>
              </w:rPr>
              <w:t>F</w:t>
            </w:r>
            <w:r w:rsidRPr="002B0ABB">
              <w:rPr>
                <w:rFonts w:ascii="Times" w:eastAsia="Malgun Gothic" w:hAnsi="Times"/>
              </w:rPr>
              <w:t>FS whether to introduce DCI and/or MAC CE in addition</w:t>
            </w:r>
          </w:p>
          <w:p w14:paraId="3AA3F831" w14:textId="77777777" w:rsidR="0028597C" w:rsidRPr="002B0ABB" w:rsidRDefault="0028597C" w:rsidP="0028597C">
            <w:pPr>
              <w:spacing w:after="0" w:line="240" w:lineRule="auto"/>
              <w:rPr>
                <w:rFonts w:ascii="Times" w:eastAsia="Batang" w:hAnsi="Times"/>
                <w:b/>
                <w:bCs/>
                <w:szCs w:val="24"/>
                <w:highlight w:val="darkYellow"/>
                <w:lang w:eastAsia="x-none"/>
              </w:rPr>
            </w:pPr>
            <w:r w:rsidRPr="002B0ABB">
              <w:rPr>
                <w:rFonts w:ascii="Times" w:eastAsia="Batang" w:hAnsi="Times"/>
                <w:b/>
                <w:bCs/>
                <w:szCs w:val="24"/>
                <w:highlight w:val="darkYellow"/>
                <w:lang w:eastAsia="x-none"/>
              </w:rPr>
              <w:t>Working Assumption</w:t>
            </w:r>
          </w:p>
          <w:p w14:paraId="3F754718" w14:textId="77777777" w:rsidR="0028597C" w:rsidRPr="002B0ABB" w:rsidRDefault="0028597C" w:rsidP="0028597C">
            <w:pPr>
              <w:widowControl w:val="0"/>
              <w:snapToGrid w:val="0"/>
              <w:spacing w:after="0" w:line="240" w:lineRule="auto"/>
              <w:rPr>
                <w:rFonts w:ascii="Times" w:eastAsia="微软雅黑" w:hAnsi="Times"/>
                <w:iCs/>
              </w:rPr>
            </w:pPr>
            <w:r w:rsidRPr="002B0ABB">
              <w:rPr>
                <w:rFonts w:ascii="Times" w:eastAsia="微软雅黑" w:hAnsi="Times"/>
                <w:iCs/>
              </w:rPr>
              <w:t>For DCI indication of “</w:t>
            </w:r>
            <w:r w:rsidRPr="002B0ABB">
              <w:rPr>
                <w:rFonts w:ascii="Times" w:eastAsia="微软雅黑" w:hAnsi="Times"/>
                <w:i/>
              </w:rPr>
              <w:t>t</w:t>
            </w:r>
            <w:r w:rsidRPr="002B0ABB">
              <w:rPr>
                <w:rFonts w:ascii="Times" w:eastAsia="微软雅黑" w:hAnsi="Times"/>
                <w:iCs/>
              </w:rPr>
              <w:t>” in Rel-17 SRS triggering offset enhancement</w:t>
            </w:r>
          </w:p>
          <w:p w14:paraId="11352EA6"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color w:val="000000"/>
              </w:rPr>
              <w:lastRenderedPageBreak/>
              <w:t>For both DCI that schedules a PDSCH/PUSCH and DCI 0_1/0_2 without data and without CSI request</w:t>
            </w:r>
          </w:p>
          <w:p w14:paraId="404B625B" w14:textId="77777777" w:rsidR="0028597C" w:rsidRPr="002B0ABB" w:rsidRDefault="0028597C" w:rsidP="0028597C">
            <w:pPr>
              <w:numPr>
                <w:ilvl w:val="1"/>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color w:val="000000"/>
              </w:rPr>
              <w:t>t is indicated by adding a new configurable DCI field (up to 2 bits)</w:t>
            </w:r>
          </w:p>
          <w:p w14:paraId="270924E9" w14:textId="77777777" w:rsidR="0028597C" w:rsidRPr="002B0ABB" w:rsidRDefault="0028597C" w:rsidP="0028597C">
            <w:pPr>
              <w:numPr>
                <w:ilvl w:val="2"/>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color w:val="000000"/>
              </w:rPr>
              <w:t>Applies only when there are multiple candidate values of t configured</w:t>
            </w:r>
          </w:p>
          <w:p w14:paraId="24D9CF0B" w14:textId="77777777" w:rsidR="0028597C" w:rsidRPr="002B0ABB" w:rsidRDefault="0028597C" w:rsidP="0028597C">
            <w:pPr>
              <w:numPr>
                <w:ilvl w:val="1"/>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color w:val="000000"/>
              </w:rPr>
              <w:t>No further enhancement to indicate “t” for DCI 0_1/0_2 without data and without CSI request at least when the new DCI field is configured</w:t>
            </w:r>
          </w:p>
          <w:p w14:paraId="438EF402" w14:textId="77777777" w:rsidR="0028597C" w:rsidRPr="002B0ABB" w:rsidRDefault="0028597C" w:rsidP="0028597C">
            <w:pPr>
              <w:spacing w:after="0" w:line="240" w:lineRule="auto"/>
              <w:rPr>
                <w:rFonts w:ascii="Times" w:hAnsi="Times" w:cs="Times"/>
                <w:lang w:eastAsia="ko-KR"/>
              </w:rPr>
            </w:pPr>
            <w:r w:rsidRPr="002B0ABB">
              <w:rPr>
                <w:rFonts w:ascii="Times" w:hAnsi="Times" w:cs="Times"/>
                <w:b/>
                <w:bCs/>
                <w:iCs/>
                <w:color w:val="000000"/>
                <w:highlight w:val="green"/>
              </w:rPr>
              <w:t>Agreement</w:t>
            </w:r>
          </w:p>
          <w:p w14:paraId="5E33DC79" w14:textId="77777777" w:rsidR="0028597C" w:rsidRPr="002B0ABB" w:rsidRDefault="0028597C" w:rsidP="0028597C">
            <w:pPr>
              <w:spacing w:after="0" w:line="240" w:lineRule="auto"/>
              <w:rPr>
                <w:rFonts w:ascii="Times" w:hAnsi="Times" w:cs="Times"/>
              </w:rPr>
            </w:pPr>
            <w:r w:rsidRPr="002B0ABB">
              <w:rPr>
                <w:rFonts w:ascii="Times" w:hAnsi="Times" w:cs="Times"/>
                <w:iCs/>
              </w:rPr>
              <w:t>On supported values of N for Rel-17 aperiodic SRS antenna switching with &gt;4Rx, down-select at least one of the following alternatives in RAN1#105e</w:t>
            </w:r>
          </w:p>
          <w:p w14:paraId="069DEF71"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iCs/>
                <w:color w:val="000000"/>
                <w:szCs w:val="24"/>
              </w:rPr>
              <w:t xml:space="preserve">Alt 1: All the non-zero integer values &lt;= </w:t>
            </w:r>
            <w:proofErr w:type="spellStart"/>
            <w:r w:rsidRPr="002B0ABB">
              <w:rPr>
                <w:rFonts w:ascii="Times" w:eastAsia="Batang" w:hAnsi="Times"/>
                <w:iCs/>
                <w:color w:val="000000"/>
                <w:szCs w:val="24"/>
              </w:rPr>
              <w:t>N_max</w:t>
            </w:r>
            <w:proofErr w:type="spellEnd"/>
            <w:r w:rsidRPr="002B0ABB">
              <w:rPr>
                <w:rFonts w:ascii="Times" w:eastAsia="Batang" w:hAnsi="Times"/>
                <w:iCs/>
                <w:color w:val="000000"/>
                <w:szCs w:val="24"/>
              </w:rPr>
              <w:t xml:space="preserve"> are supported for N</w:t>
            </w:r>
          </w:p>
          <w:p w14:paraId="73F78196"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iCs/>
                <w:color w:val="000000"/>
                <w:szCs w:val="24"/>
              </w:rPr>
              <w:t>Alt 2: Support N=</w:t>
            </w:r>
            <w:proofErr w:type="spellStart"/>
            <w:r w:rsidRPr="002B0ABB">
              <w:rPr>
                <w:rFonts w:ascii="Times" w:eastAsia="Batang" w:hAnsi="Times"/>
                <w:iCs/>
                <w:color w:val="000000"/>
                <w:szCs w:val="24"/>
              </w:rPr>
              <w:t>N_max</w:t>
            </w:r>
            <w:proofErr w:type="spellEnd"/>
            <w:r w:rsidRPr="002B0ABB">
              <w:rPr>
                <w:rFonts w:ascii="Times" w:eastAsia="Batang" w:hAnsi="Times"/>
                <w:iCs/>
                <w:color w:val="000000"/>
                <w:szCs w:val="24"/>
              </w:rPr>
              <w:t xml:space="preserve"> only</w:t>
            </w:r>
          </w:p>
          <w:p w14:paraId="793358E4"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iCs/>
                <w:color w:val="000000"/>
                <w:szCs w:val="24"/>
              </w:rPr>
              <w:t xml:space="preserve">Alt 3: Support specific N values &lt;= </w:t>
            </w:r>
            <w:proofErr w:type="spellStart"/>
            <w:r w:rsidRPr="002B0ABB">
              <w:rPr>
                <w:rFonts w:ascii="Times" w:eastAsia="Batang" w:hAnsi="Times"/>
                <w:iCs/>
                <w:color w:val="000000"/>
                <w:szCs w:val="24"/>
              </w:rPr>
              <w:t>N_max</w:t>
            </w:r>
            <w:proofErr w:type="spellEnd"/>
          </w:p>
          <w:p w14:paraId="41E61758"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iCs/>
                <w:color w:val="000000"/>
                <w:szCs w:val="24"/>
              </w:rPr>
              <w:t xml:space="preserve">FFS </w:t>
            </w:r>
            <w:r w:rsidRPr="002B0ABB">
              <w:rPr>
                <w:rFonts w:ascii="Times" w:eastAsia="Batang" w:hAnsi="Times"/>
                <w:iCs/>
                <w:szCs w:val="24"/>
              </w:rPr>
              <w:t xml:space="preserve">whether different alternatives may be selected for the same </w:t>
            </w:r>
            <w:proofErr w:type="spellStart"/>
            <w:r w:rsidRPr="002B0ABB">
              <w:rPr>
                <w:rFonts w:ascii="Times" w:eastAsia="Batang" w:hAnsi="Times"/>
                <w:iCs/>
                <w:szCs w:val="24"/>
              </w:rPr>
              <w:t>xTyR</w:t>
            </w:r>
            <w:proofErr w:type="spellEnd"/>
            <w:r w:rsidRPr="002B0ABB">
              <w:rPr>
                <w:rFonts w:ascii="Times" w:eastAsia="Batang" w:hAnsi="Times"/>
                <w:iCs/>
                <w:szCs w:val="24"/>
              </w:rPr>
              <w:t xml:space="preserve"> configuration subject to the</w:t>
            </w:r>
            <w:r w:rsidRPr="002B0ABB">
              <w:rPr>
                <w:rFonts w:ascii="Times" w:eastAsia="Batang" w:hAnsi="Times"/>
                <w:iCs/>
                <w:color w:val="000000"/>
                <w:szCs w:val="24"/>
              </w:rPr>
              <w:t xml:space="preserve"> UE capability on maximum number of symbols that can be used for SRS in a slot</w:t>
            </w:r>
          </w:p>
          <w:p w14:paraId="331A4FD4"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iCs/>
                <w:color w:val="000000"/>
                <w:szCs w:val="24"/>
              </w:rPr>
              <w:t xml:space="preserve">FFS: whether different alternatives may be selected for different </w:t>
            </w:r>
            <w:proofErr w:type="spellStart"/>
            <w:r w:rsidRPr="002B0ABB">
              <w:rPr>
                <w:rFonts w:ascii="Times" w:eastAsia="Batang" w:hAnsi="Times"/>
                <w:iCs/>
                <w:color w:val="000000"/>
                <w:szCs w:val="24"/>
              </w:rPr>
              <w:t>xTyR</w:t>
            </w:r>
            <w:proofErr w:type="spellEnd"/>
            <w:r w:rsidRPr="002B0ABB">
              <w:rPr>
                <w:rFonts w:ascii="Times" w:eastAsia="Batang" w:hAnsi="Times"/>
                <w:iCs/>
                <w:color w:val="000000"/>
                <w:szCs w:val="24"/>
              </w:rPr>
              <w:t xml:space="preserve"> configuration</w:t>
            </w:r>
          </w:p>
          <w:p w14:paraId="1667B505" w14:textId="77777777" w:rsidR="0028597C" w:rsidRPr="002B0ABB" w:rsidRDefault="0028597C" w:rsidP="0028597C">
            <w:pPr>
              <w:spacing w:after="0" w:line="240" w:lineRule="auto"/>
              <w:rPr>
                <w:rFonts w:ascii="Times" w:hAnsi="Times" w:cs="Times"/>
                <w:color w:val="493118"/>
              </w:rPr>
            </w:pPr>
            <w:r w:rsidRPr="002B0ABB">
              <w:rPr>
                <w:rFonts w:ascii="Times" w:hAnsi="Times" w:cs="Times"/>
                <w:b/>
                <w:bCs/>
                <w:iCs/>
                <w:color w:val="000000"/>
                <w:highlight w:val="green"/>
              </w:rPr>
              <w:t>Agreement</w:t>
            </w:r>
          </w:p>
          <w:p w14:paraId="239832DF" w14:textId="77777777" w:rsidR="0028597C" w:rsidRPr="002B0ABB" w:rsidRDefault="0028597C" w:rsidP="0028597C">
            <w:pPr>
              <w:spacing w:after="0" w:line="240" w:lineRule="auto"/>
              <w:rPr>
                <w:rFonts w:ascii="Times" w:hAnsi="Times" w:cs="Times"/>
              </w:rPr>
            </w:pPr>
            <w:r w:rsidRPr="002B0ABB">
              <w:rPr>
                <w:rFonts w:ascii="Times" w:hAnsi="Times" w:cs="Times"/>
                <w:iCs/>
              </w:rPr>
              <w:t>Study the maximum number of cyclic shifts for Comb-8 in Rel-17, with the following alternatives as starting points</w:t>
            </w:r>
          </w:p>
          <w:p w14:paraId="20E45561"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iCs/>
                <w:color w:val="000000"/>
                <w:szCs w:val="24"/>
              </w:rPr>
            </w:pPr>
            <w:r w:rsidRPr="002B0ABB">
              <w:rPr>
                <w:rFonts w:ascii="Times" w:eastAsia="Batang" w:hAnsi="Times"/>
                <w:color w:val="000000"/>
                <w:szCs w:val="24"/>
              </w:rPr>
              <w:t>Alt 1: The maximum number of CSs for Comb-8 is 6</w:t>
            </w:r>
          </w:p>
          <w:p w14:paraId="72AC1ED6"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iCs/>
                <w:color w:val="000000"/>
                <w:szCs w:val="24"/>
              </w:rPr>
            </w:pPr>
            <w:r w:rsidRPr="002B0ABB">
              <w:rPr>
                <w:rFonts w:ascii="Times" w:eastAsia="Batang" w:hAnsi="Times"/>
                <w:color w:val="000000"/>
                <w:szCs w:val="24"/>
              </w:rPr>
              <w:t>Alt 2: The maximum number of CSs for Comb-8 is 12, and introduce a rule to restrict applicable CSs when SRS sequence is shorter than the maximum number of CSs</w:t>
            </w:r>
          </w:p>
          <w:p w14:paraId="259130FF" w14:textId="77777777" w:rsidR="0028597C" w:rsidRPr="002B0ABB" w:rsidRDefault="0028597C" w:rsidP="0028597C">
            <w:pPr>
              <w:spacing w:after="0" w:line="240" w:lineRule="auto"/>
              <w:rPr>
                <w:rFonts w:ascii="Times" w:hAnsi="Times" w:cs="Times"/>
                <w:color w:val="493118"/>
              </w:rPr>
            </w:pPr>
            <w:r w:rsidRPr="002B0ABB">
              <w:rPr>
                <w:rFonts w:ascii="Times" w:hAnsi="Times" w:cs="Times"/>
                <w:b/>
                <w:bCs/>
                <w:iCs/>
                <w:color w:val="000000"/>
                <w:highlight w:val="green"/>
              </w:rPr>
              <w:t>Agreement</w:t>
            </w:r>
          </w:p>
          <w:p w14:paraId="4E115B16"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szCs w:val="24"/>
              </w:rPr>
            </w:pPr>
            <w:r w:rsidRPr="002B0ABB">
              <w:rPr>
                <w:rFonts w:ascii="Times" w:eastAsia="Batang" w:hAnsi="Times"/>
                <w:iCs/>
                <w:color w:val="000000"/>
                <w:szCs w:val="24"/>
              </w:rPr>
              <w:t>Up to 4 “</w:t>
            </w:r>
            <w:r w:rsidRPr="002B0ABB">
              <w:rPr>
                <w:rFonts w:ascii="Times" w:eastAsia="Batang" w:hAnsi="Times"/>
                <w:i/>
                <w:iCs/>
                <w:color w:val="000000"/>
                <w:szCs w:val="24"/>
              </w:rPr>
              <w:t>t</w:t>
            </w:r>
            <w:r w:rsidRPr="002B0ABB">
              <w:rPr>
                <w:rFonts w:ascii="Times" w:eastAsia="Batang" w:hAnsi="Times"/>
                <w:iCs/>
                <w:color w:val="000000"/>
                <w:szCs w:val="24"/>
              </w:rPr>
              <w:t>” values can be configured per SRS resource set.</w:t>
            </w:r>
          </w:p>
          <w:p w14:paraId="380B7B2C" w14:textId="77777777" w:rsidR="0028597C" w:rsidRPr="002B0ABB" w:rsidRDefault="0028597C" w:rsidP="0028597C">
            <w:pPr>
              <w:spacing w:after="0" w:line="240" w:lineRule="auto"/>
              <w:rPr>
                <w:rFonts w:ascii="Times" w:eastAsia="Batang" w:hAnsi="Times" w:cs="Times"/>
                <w:b/>
                <w:bCs/>
                <w:highlight w:val="green"/>
                <w:lang w:eastAsia="ko-KR"/>
              </w:rPr>
            </w:pPr>
            <w:r w:rsidRPr="002B0ABB">
              <w:rPr>
                <w:rFonts w:ascii="Times" w:eastAsia="Batang" w:hAnsi="Times" w:cs="Times"/>
                <w:b/>
                <w:bCs/>
                <w:highlight w:val="green"/>
                <w:lang w:eastAsia="ko-KR"/>
              </w:rPr>
              <w:t>Agreement</w:t>
            </w:r>
          </w:p>
          <w:p w14:paraId="2B8113A3"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szCs w:val="24"/>
              </w:rPr>
            </w:pPr>
            <w:r w:rsidRPr="002B0ABB">
              <w:rPr>
                <w:rFonts w:ascii="Times" w:eastAsia="Batang" w:hAnsi="Times"/>
                <w:color w:val="000000"/>
                <w:szCs w:val="24"/>
              </w:rPr>
              <w:t xml:space="preserve">For RPFS in Rel-17, support PF = {2, 4}.  </w:t>
            </w:r>
          </w:p>
          <w:p w14:paraId="11DB2717"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szCs w:val="24"/>
              </w:rPr>
            </w:pPr>
            <w:r w:rsidRPr="002B0ABB">
              <w:rPr>
                <w:rFonts w:ascii="Times" w:eastAsia="Batang" w:hAnsi="Times"/>
                <w:color w:val="000000"/>
                <w:szCs w:val="24"/>
              </w:rPr>
              <w:t xml:space="preserve">FFS  3, 8, 12, 16 or fractional numbers </w:t>
            </w:r>
          </w:p>
          <w:p w14:paraId="1F774CCA" w14:textId="77777777" w:rsidR="0028597C" w:rsidRPr="002B0ABB" w:rsidRDefault="0028597C" w:rsidP="0028597C">
            <w:pPr>
              <w:numPr>
                <w:ilvl w:val="0"/>
                <w:numId w:val="35"/>
              </w:numPr>
              <w:overflowPunct/>
              <w:autoSpaceDE/>
              <w:autoSpaceDN/>
              <w:adjustRightInd/>
              <w:spacing w:after="0" w:line="240" w:lineRule="auto"/>
              <w:textAlignment w:val="auto"/>
              <w:rPr>
                <w:rFonts w:ascii="Times" w:eastAsia="Batang" w:hAnsi="Times"/>
                <w:color w:val="000000"/>
                <w:szCs w:val="24"/>
              </w:rPr>
            </w:pPr>
            <w:r w:rsidRPr="002B0ABB">
              <w:rPr>
                <w:rFonts w:ascii="Times" w:eastAsia="Batang" w:hAnsi="Times"/>
                <w:color w:val="000000"/>
                <w:szCs w:val="24"/>
              </w:rPr>
              <w:t>Support at least one of the following alternatives (to be decided in RAN1#105-e)</w:t>
            </w:r>
          </w:p>
          <w:p w14:paraId="3EC99409" w14:textId="04954EEE" w:rsidR="0028597C" w:rsidRPr="002B0ABB" w:rsidRDefault="0028597C" w:rsidP="0028597C">
            <w:pPr>
              <w:numPr>
                <w:ilvl w:val="1"/>
                <w:numId w:val="35"/>
              </w:numPr>
              <w:overflowPunct/>
              <w:autoSpaceDE/>
              <w:autoSpaceDN/>
              <w:adjustRightInd/>
              <w:spacing w:after="0" w:line="240" w:lineRule="auto"/>
              <w:ind w:left="1434" w:hanging="357"/>
              <w:textAlignment w:val="center"/>
              <w:rPr>
                <w:rFonts w:ascii="Times" w:eastAsia="Batang" w:hAnsi="Times"/>
                <w:color w:val="000000"/>
                <w:szCs w:val="24"/>
              </w:rPr>
            </w:pPr>
            <w:r w:rsidRPr="002B0ABB">
              <w:rPr>
                <w:rFonts w:ascii="Times" w:eastAsia="Batang" w:hAnsi="Times" w:hint="eastAsia"/>
                <w:color w:val="000000"/>
                <w:szCs w:val="24"/>
              </w:rPr>
              <w:t>A</w:t>
            </w:r>
            <w:r w:rsidRPr="002B0ABB">
              <w:rPr>
                <w:rFonts w:ascii="Times" w:eastAsia="Batang" w:hAnsi="Times"/>
                <w:color w:val="000000"/>
                <w:szCs w:val="24"/>
              </w:rPr>
              <w:t xml:space="preserve">lt 1: </w:t>
            </w:r>
            <w:r w:rsidRPr="002B0ABB">
              <w:rPr>
                <w:rFonts w:ascii="Times" w:eastAsia="Batang" w:hAnsi="Times"/>
                <w:noProof/>
                <w:color w:val="000000"/>
                <w:szCs w:val="24"/>
              </w:rPr>
              <w:drawing>
                <wp:inline distT="0" distB="0" distL="0" distR="0" wp14:anchorId="0C972A77" wp14:editId="1E44DA5E">
                  <wp:extent cx="590550" cy="314325"/>
                  <wp:effectExtent l="0" t="0" r="0" b="9525"/>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2B0ABB">
              <w:rPr>
                <w:rFonts w:ascii="Times" w:eastAsia="Batang" w:hAnsi="Times"/>
                <w:color w:val="000000"/>
                <w:szCs w:val="24"/>
              </w:rPr>
              <w:fldChar w:fldCharType="begin"/>
            </w:r>
            <w:r w:rsidRPr="002B0ABB">
              <w:rPr>
                <w:rFonts w:ascii="Times" w:eastAsia="Batang" w:hAnsi="Times"/>
                <w:color w:val="000000"/>
                <w:szCs w:val="24"/>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instrText xml:space="preserve"> </w:instrText>
            </w:r>
            <w:r w:rsidRPr="002B0ABB">
              <w:rPr>
                <w:rFonts w:ascii="Times" w:eastAsia="Batang" w:hAnsi="Times"/>
                <w:color w:val="000000"/>
                <w:szCs w:val="24"/>
              </w:rPr>
              <w:fldChar w:fldCharType="separate"/>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fldChar w:fldCharType="end"/>
            </w:r>
            <w:r w:rsidRPr="002B0ABB">
              <w:rPr>
                <w:rFonts w:ascii="Times" w:eastAsia="Batang" w:hAnsi="Times" w:hint="eastAsia"/>
                <w:color w:val="000000"/>
                <w:szCs w:val="24"/>
              </w:rPr>
              <w:t xml:space="preserve"> </w:t>
            </w:r>
            <w:r w:rsidRPr="002B0ABB">
              <w:rPr>
                <w:rFonts w:ascii="Times" w:eastAsia="Batang" w:hAnsi="Times"/>
                <w:color w:val="000000"/>
                <w:szCs w:val="24"/>
              </w:rPr>
              <w:t>is an integer value</w:t>
            </w:r>
          </w:p>
          <w:p w14:paraId="5640EF04" w14:textId="67313474" w:rsidR="0028597C" w:rsidRPr="002B0ABB" w:rsidRDefault="0028597C" w:rsidP="0028597C">
            <w:pPr>
              <w:numPr>
                <w:ilvl w:val="1"/>
                <w:numId w:val="35"/>
              </w:numPr>
              <w:overflowPunct/>
              <w:autoSpaceDE/>
              <w:autoSpaceDN/>
              <w:adjustRightInd/>
              <w:spacing w:after="0" w:line="240" w:lineRule="auto"/>
              <w:ind w:left="1434" w:hanging="357"/>
              <w:textAlignment w:val="center"/>
              <w:rPr>
                <w:rFonts w:ascii="Times" w:eastAsia="Batang" w:hAnsi="Times"/>
                <w:color w:val="000000"/>
                <w:szCs w:val="24"/>
              </w:rPr>
            </w:pPr>
            <w:r w:rsidRPr="002B0ABB">
              <w:rPr>
                <w:rFonts w:ascii="Times" w:eastAsia="Batang" w:hAnsi="Times"/>
                <w:color w:val="000000"/>
                <w:szCs w:val="24"/>
              </w:rPr>
              <w:t xml:space="preserve">Alt 2: </w:t>
            </w:r>
            <w:r w:rsidRPr="002B0ABB">
              <w:rPr>
                <w:rFonts w:ascii="Times" w:eastAsia="Batang" w:hAnsi="Times"/>
                <w:noProof/>
                <w:color w:val="000000"/>
                <w:szCs w:val="24"/>
              </w:rPr>
              <w:drawing>
                <wp:inline distT="0" distB="0" distL="0" distR="0" wp14:anchorId="527A1865" wp14:editId="3106C923">
                  <wp:extent cx="590550" cy="314325"/>
                  <wp:effectExtent l="0" t="0" r="0" b="9525"/>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2B0ABB">
              <w:rPr>
                <w:rFonts w:ascii="Times" w:eastAsia="Batang" w:hAnsi="Times"/>
                <w:color w:val="000000"/>
                <w:szCs w:val="24"/>
              </w:rPr>
              <w:fldChar w:fldCharType="begin"/>
            </w:r>
            <w:r w:rsidRPr="002B0ABB">
              <w:rPr>
                <w:rFonts w:ascii="Times" w:eastAsia="Batang" w:hAnsi="Times"/>
                <w:color w:val="000000"/>
                <w:szCs w:val="24"/>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instrText xml:space="preserve"> </w:instrText>
            </w:r>
            <w:r w:rsidRPr="002B0ABB">
              <w:rPr>
                <w:rFonts w:ascii="Times" w:eastAsia="Batang" w:hAnsi="Times"/>
                <w:color w:val="000000"/>
                <w:szCs w:val="24"/>
              </w:rPr>
              <w:fldChar w:fldCharType="separate"/>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fldChar w:fldCharType="end"/>
            </w:r>
            <w:r w:rsidRPr="002B0ABB">
              <w:rPr>
                <w:rFonts w:ascii="Times" w:eastAsia="Batang" w:hAnsi="Times" w:hint="eastAsia"/>
                <w:color w:val="000000"/>
                <w:szCs w:val="24"/>
              </w:rPr>
              <w:t xml:space="preserve"> </w:t>
            </w:r>
            <w:r w:rsidRPr="002B0ABB">
              <w:rPr>
                <w:rFonts w:ascii="Times" w:eastAsia="Batang" w:hAnsi="Times"/>
                <w:color w:val="000000"/>
                <w:szCs w:val="24"/>
              </w:rPr>
              <w:t>is an integer value with minimum value 4</w:t>
            </w:r>
          </w:p>
          <w:p w14:paraId="141E4CD0" w14:textId="77777777" w:rsidR="0028597C" w:rsidRPr="002B0ABB" w:rsidRDefault="0028597C" w:rsidP="0028597C">
            <w:pPr>
              <w:numPr>
                <w:ilvl w:val="1"/>
                <w:numId w:val="35"/>
              </w:numPr>
              <w:overflowPunct/>
              <w:autoSpaceDE/>
              <w:autoSpaceDN/>
              <w:adjustRightInd/>
              <w:spacing w:after="0" w:line="240" w:lineRule="auto"/>
              <w:ind w:left="1434" w:hanging="357"/>
              <w:textAlignment w:val="center"/>
              <w:rPr>
                <w:rFonts w:ascii="Times" w:eastAsia="Batang" w:hAnsi="Times"/>
                <w:color w:val="000000"/>
                <w:szCs w:val="24"/>
              </w:rPr>
            </w:pPr>
            <w:r w:rsidRPr="002B0ABB">
              <w:rPr>
                <w:rFonts w:ascii="Times" w:eastAsia="Batang" w:hAnsi="Times"/>
                <w:color w:val="000000"/>
                <w:szCs w:val="24"/>
              </w:rPr>
              <w:t xml:space="preserve">Alt 3: </w:t>
            </w:r>
            <w:r w:rsidRPr="002B0ABB">
              <w:rPr>
                <w:rFonts w:ascii="Times" w:eastAsia="Batang" w:hAnsi="Times"/>
                <w:noProof/>
                <w:color w:val="000000"/>
                <w:szCs w:val="24"/>
              </w:rPr>
              <w:drawing>
                <wp:inline distT="0" distB="0" distL="0" distR="0" wp14:anchorId="6C5F1383" wp14:editId="167C7397">
                  <wp:extent cx="590550" cy="314325"/>
                  <wp:effectExtent l="0" t="0" r="0" b="9525"/>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2B0ABB">
              <w:rPr>
                <w:rFonts w:ascii="Times" w:eastAsia="Batang" w:hAnsi="Times"/>
                <w:color w:val="000000"/>
                <w:szCs w:val="24"/>
              </w:rPr>
              <w:t xml:space="preserve"> is a multiple of 4</w:t>
            </w:r>
          </w:p>
          <w:p w14:paraId="697591AA" w14:textId="0A39AE26" w:rsidR="0028597C" w:rsidRPr="002B0ABB" w:rsidRDefault="0028597C" w:rsidP="0028597C">
            <w:pPr>
              <w:numPr>
                <w:ilvl w:val="1"/>
                <w:numId w:val="35"/>
              </w:numPr>
              <w:overflowPunct/>
              <w:autoSpaceDE/>
              <w:autoSpaceDN/>
              <w:adjustRightInd/>
              <w:spacing w:after="0" w:line="240" w:lineRule="auto"/>
              <w:ind w:left="1434" w:hanging="357"/>
              <w:textAlignment w:val="center"/>
              <w:rPr>
                <w:rFonts w:ascii="Times" w:eastAsia="Batang" w:hAnsi="Times"/>
                <w:color w:val="000000"/>
                <w:szCs w:val="24"/>
              </w:rPr>
            </w:pPr>
            <w:r w:rsidRPr="002B0ABB">
              <w:rPr>
                <w:rFonts w:ascii="Times" w:eastAsia="Batang" w:hAnsi="Times"/>
                <w:color w:val="000000"/>
                <w:szCs w:val="24"/>
              </w:rPr>
              <w:t xml:space="preserve">Alt 4: Round </w:t>
            </w:r>
            <w:r w:rsidRPr="002B0ABB">
              <w:rPr>
                <w:rFonts w:ascii="Times" w:eastAsia="Batang" w:hAnsi="Times"/>
                <w:color w:val="000000"/>
                <w:szCs w:val="24"/>
              </w:rPr>
              <w:fldChar w:fldCharType="begin"/>
            </w:r>
            <w:r w:rsidRPr="002B0ABB">
              <w:rPr>
                <w:rFonts w:ascii="Times" w:eastAsia="Batang" w:hAnsi="Times"/>
                <w:color w:val="000000"/>
                <w:szCs w:val="24"/>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instrText xml:space="preserve"> </w:instrText>
            </w:r>
            <w:r w:rsidRPr="002B0ABB">
              <w:rPr>
                <w:rFonts w:ascii="Times" w:eastAsia="Batang" w:hAnsi="Times"/>
                <w:color w:val="000000"/>
                <w:szCs w:val="24"/>
              </w:rPr>
              <w:fldChar w:fldCharType="separate"/>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fldChar w:fldCharType="end"/>
            </w:r>
            <w:r w:rsidRPr="002B0ABB">
              <w:rPr>
                <w:rFonts w:ascii="Times" w:eastAsia="Batang" w:hAnsi="Times" w:hint="eastAsia"/>
                <w:color w:val="000000"/>
                <w:szCs w:val="24"/>
              </w:rPr>
              <w:t xml:space="preserve"> </w:t>
            </w:r>
            <w:r w:rsidRPr="002B0ABB">
              <w:rPr>
                <w:rFonts w:ascii="Times" w:eastAsia="Batang" w:hAnsi="Times"/>
                <w:color w:val="000000"/>
                <w:szCs w:val="24"/>
              </w:rPr>
              <w:t>to a multiple of 4 in case of Alt 1 or Alt 2</w:t>
            </w:r>
          </w:p>
          <w:p w14:paraId="746F74B4" w14:textId="77777777" w:rsidR="0028597C" w:rsidRPr="002B0ABB" w:rsidRDefault="0028597C" w:rsidP="0028597C">
            <w:pPr>
              <w:spacing w:after="0" w:line="240" w:lineRule="auto"/>
              <w:rPr>
                <w:rFonts w:ascii="Times" w:eastAsia="Batang" w:hAnsi="Times" w:cs="Times"/>
                <w:b/>
                <w:bCs/>
                <w:highlight w:val="green"/>
                <w:lang w:eastAsia="ko-KR"/>
              </w:rPr>
            </w:pPr>
            <w:r w:rsidRPr="002B0ABB">
              <w:rPr>
                <w:rFonts w:ascii="Times" w:eastAsia="Batang" w:hAnsi="Times" w:cs="Times"/>
                <w:b/>
                <w:bCs/>
                <w:highlight w:val="green"/>
                <w:lang w:eastAsia="ko-KR"/>
              </w:rPr>
              <w:t>Agreement</w:t>
            </w:r>
          </w:p>
          <w:p w14:paraId="72DD1007" w14:textId="77777777" w:rsidR="0028597C" w:rsidRPr="002B0ABB" w:rsidRDefault="0028597C" w:rsidP="0028597C">
            <w:pPr>
              <w:widowControl w:val="0"/>
              <w:snapToGrid w:val="0"/>
              <w:spacing w:after="0" w:line="240" w:lineRule="auto"/>
              <w:rPr>
                <w:rFonts w:ascii="Times" w:eastAsia="微软雅黑" w:hAnsi="Times"/>
              </w:rPr>
            </w:pPr>
            <w:r w:rsidRPr="002B0ABB">
              <w:rPr>
                <w:rFonts w:ascii="Times" w:eastAsia="微软雅黑" w:hAnsi="Times"/>
              </w:rPr>
              <w:t xml:space="preserve">On aperiodic SRS configuration for </w:t>
            </w:r>
            <w:r w:rsidRPr="002B0ABB">
              <w:rPr>
                <w:rFonts w:ascii="Times" w:eastAsia="微软雅黑" w:hAnsi="Times" w:hint="eastAsia"/>
              </w:rPr>
              <w:t>antenna switching</w:t>
            </w:r>
            <w:r w:rsidRPr="002B0ABB">
              <w:rPr>
                <w:rFonts w:ascii="Times" w:eastAsia="微软雅黑" w:hAnsi="Times"/>
              </w:rPr>
              <w:t xml:space="preserve"> </w:t>
            </w:r>
            <w:r w:rsidRPr="002B0ABB">
              <w:rPr>
                <w:rFonts w:ascii="Times" w:eastAsia="微软雅黑" w:hAnsi="Times" w:hint="eastAsia"/>
              </w:rPr>
              <w:t>with</w:t>
            </w:r>
            <w:r w:rsidRPr="002B0ABB">
              <w:rPr>
                <w:rFonts w:ascii="Times" w:eastAsia="微软雅黑" w:hAnsi="Times"/>
              </w:rPr>
              <w:t xml:space="preserve"> 4T8R, support </w:t>
            </w:r>
            <w:proofErr w:type="spellStart"/>
            <w:r w:rsidRPr="002B0ABB">
              <w:rPr>
                <w:rFonts w:ascii="Times" w:eastAsia="微软雅黑" w:hAnsi="Times"/>
              </w:rPr>
              <w:t>N_max</w:t>
            </w:r>
            <w:proofErr w:type="spellEnd"/>
            <w:r w:rsidRPr="002B0ABB">
              <w:rPr>
                <w:rFonts w:ascii="Times" w:eastAsia="微软雅黑" w:hAnsi="Times"/>
              </w:rPr>
              <w:t xml:space="preserve"> = 2</w:t>
            </w:r>
          </w:p>
          <w:p w14:paraId="58EEE2D3" w14:textId="77777777" w:rsidR="0028597C" w:rsidRPr="002B0ABB" w:rsidRDefault="0028597C" w:rsidP="0028597C">
            <w:pPr>
              <w:spacing w:after="0" w:line="240" w:lineRule="auto"/>
              <w:rPr>
                <w:rFonts w:ascii="Times" w:eastAsia="Batang" w:hAnsi="Times" w:cs="Times"/>
                <w:b/>
                <w:bCs/>
                <w:highlight w:val="green"/>
                <w:lang w:eastAsia="ko-KR"/>
              </w:rPr>
            </w:pPr>
            <w:r w:rsidRPr="002B0ABB">
              <w:rPr>
                <w:rFonts w:ascii="Times" w:eastAsia="Batang" w:hAnsi="Times" w:cs="Times"/>
                <w:b/>
                <w:bCs/>
                <w:highlight w:val="green"/>
                <w:lang w:eastAsia="ko-KR"/>
              </w:rPr>
              <w:t>Agreement</w:t>
            </w:r>
          </w:p>
          <w:p w14:paraId="5F808E85" w14:textId="77777777" w:rsidR="0028597C" w:rsidRPr="002B0ABB" w:rsidRDefault="0028597C" w:rsidP="0028597C">
            <w:pPr>
              <w:widowControl w:val="0"/>
              <w:snapToGrid w:val="0"/>
              <w:spacing w:after="0" w:line="240" w:lineRule="auto"/>
              <w:rPr>
                <w:rFonts w:ascii="Times" w:eastAsia="Malgun Gothic" w:hAnsi="Times"/>
                <w:iCs/>
              </w:rPr>
            </w:pPr>
            <w:r w:rsidRPr="002B0ABB">
              <w:rPr>
                <w:rFonts w:ascii="Times" w:eastAsia="Malgun Gothic" w:hAnsi="Times"/>
                <w:iCs/>
              </w:rPr>
              <w:t>For RPFS SRS in Rel-17, adopt one of the following alternatives for sequence generation</w:t>
            </w:r>
            <w:r w:rsidRPr="002B0ABB">
              <w:rPr>
                <w:rFonts w:ascii="Times" w:eastAsia="Malgun Gothic" w:hAnsi="Times" w:hint="eastAsia"/>
                <w:iCs/>
              </w:rPr>
              <w:t>,</w:t>
            </w:r>
            <w:r w:rsidRPr="002B0ABB">
              <w:rPr>
                <w:rFonts w:ascii="Times" w:eastAsia="Malgun Gothic" w:hAnsi="Times"/>
                <w:iCs/>
              </w:rPr>
              <w:t xml:space="preserve"> </w:t>
            </w:r>
            <w:r w:rsidRPr="002B0ABB">
              <w:rPr>
                <w:rFonts w:ascii="Times" w:eastAsia="微软雅黑" w:hAnsi="Times"/>
                <w:bCs/>
                <w:iCs/>
              </w:rPr>
              <w:t>where no new sequence length other than the ones supported in the current spec is introduced (to be decided in RAN1#105-e)</w:t>
            </w:r>
          </w:p>
          <w:p w14:paraId="61E8644C" w14:textId="14605982" w:rsidR="0028597C" w:rsidRPr="002B0ABB" w:rsidRDefault="0028597C" w:rsidP="0028597C">
            <w:pPr>
              <w:numPr>
                <w:ilvl w:val="0"/>
                <w:numId w:val="35"/>
              </w:numPr>
              <w:overflowPunct/>
              <w:autoSpaceDE/>
              <w:autoSpaceDN/>
              <w:adjustRightInd/>
              <w:spacing w:after="0" w:line="240" w:lineRule="auto"/>
              <w:ind w:left="714" w:hanging="357"/>
              <w:textAlignment w:val="center"/>
              <w:rPr>
                <w:rFonts w:ascii="Times" w:eastAsia="Batang" w:hAnsi="Times"/>
                <w:color w:val="000000"/>
                <w:szCs w:val="24"/>
              </w:rPr>
            </w:pPr>
            <w:r w:rsidRPr="002B0ABB">
              <w:rPr>
                <w:rFonts w:ascii="Times" w:eastAsia="Batang" w:hAnsi="Times"/>
                <w:color w:val="000000"/>
                <w:szCs w:val="24"/>
              </w:rPr>
              <w:t>Alt 1: Generate length-</w:t>
            </w:r>
            <w:r w:rsidRPr="002B0ABB">
              <w:rPr>
                <w:rFonts w:ascii="Times" w:eastAsia="Batang" w:hAnsi="Times"/>
                <w:noProof/>
                <w:color w:val="000000"/>
                <w:szCs w:val="24"/>
              </w:rPr>
              <w:drawing>
                <wp:inline distT="0" distB="0" distL="0" distR="0" wp14:anchorId="2F6ED62F" wp14:editId="4A1B9401">
                  <wp:extent cx="704850" cy="40005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4850" cy="400050"/>
                          </a:xfrm>
                          <a:prstGeom prst="rect">
                            <a:avLst/>
                          </a:prstGeom>
                          <a:noFill/>
                          <a:ln>
                            <a:noFill/>
                          </a:ln>
                        </pic:spPr>
                      </pic:pic>
                    </a:graphicData>
                  </a:graphic>
                </wp:inline>
              </w:drawing>
            </w:r>
            <w:r w:rsidRPr="002B0ABB">
              <w:rPr>
                <w:rFonts w:ascii="Times" w:eastAsia="Batang" w:hAnsi="Times"/>
                <w:color w:val="000000"/>
                <w:szCs w:val="24"/>
              </w:rPr>
              <w:fldChar w:fldCharType="begin"/>
            </w:r>
            <w:r w:rsidRPr="002B0ABB">
              <w:rPr>
                <w:rFonts w:ascii="Times" w:eastAsia="Batang" w:hAnsi="Times"/>
                <w:color w:val="000000"/>
                <w:szCs w:val="24"/>
              </w:rPr>
              <w:instrText xml:space="preserve"> QUOTE </w:instrText>
            </w:r>
            <m:oMath>
              <m:f>
                <m:fPr>
                  <m:ctrlPr>
                    <w:rPr>
                      <w:rFonts w:ascii="Cambria Math" w:eastAsia="微软雅黑" w:hAnsi="Cambria Math"/>
                      <w:bCs/>
                      <w:i/>
                    </w:rPr>
                  </m:ctrlPr>
                </m:fPr>
                <m:num>
                  <m:f>
                    <m:fPr>
                      <m:ctrlPr>
                        <w:rPr>
                          <w:rFonts w:ascii="Cambria Math" w:eastAsia="微软雅黑" w:hAnsi="Cambria Math"/>
                          <w:bCs/>
                          <w:i/>
                        </w:rPr>
                      </m:ctrlPr>
                    </m:fPr>
                    <m:num>
                      <m:r>
                        <m:rPr>
                          <m:sty m:val="p"/>
                        </m:rPr>
                        <w:rPr>
                          <w:rFonts w:ascii="Cambria Math" w:eastAsia="微软雅黑" w:hAnsi="Cambria Math"/>
                        </w:rPr>
                        <m:t>12</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num>
                <m:den>
                  <m:r>
                    <m:rPr>
                      <m:sty m:val="p"/>
                    </m:rPr>
                    <w:rPr>
                      <w:rFonts w:ascii="Cambria Math" w:eastAsia="微软雅黑" w:hAnsi="Cambria Math"/>
                    </w:rPr>
                    <m:t>Comb</m:t>
                  </m:r>
                </m:den>
              </m:f>
            </m:oMath>
            <w:r w:rsidRPr="002B0ABB">
              <w:rPr>
                <w:rFonts w:ascii="Times" w:eastAsia="Batang" w:hAnsi="Times"/>
                <w:color w:val="000000"/>
                <w:szCs w:val="24"/>
              </w:rPr>
              <w:instrText xml:space="preserve"> </w:instrText>
            </w:r>
            <w:r w:rsidRPr="002B0ABB">
              <w:rPr>
                <w:rFonts w:ascii="Times" w:eastAsia="Batang" w:hAnsi="Times"/>
                <w:color w:val="000000"/>
                <w:szCs w:val="24"/>
              </w:rPr>
              <w:fldChar w:fldCharType="separate"/>
            </w:r>
            <m:oMath>
              <m:f>
                <m:fPr>
                  <m:ctrlPr>
                    <w:rPr>
                      <w:rFonts w:ascii="Cambria Math" w:eastAsia="微软雅黑" w:hAnsi="Cambria Math"/>
                      <w:bCs/>
                      <w:i/>
                    </w:rPr>
                  </m:ctrlPr>
                </m:fPr>
                <m:num>
                  <m:f>
                    <m:fPr>
                      <m:ctrlPr>
                        <w:rPr>
                          <w:rFonts w:ascii="Cambria Math" w:eastAsia="微软雅黑" w:hAnsi="Cambria Math"/>
                          <w:bCs/>
                          <w:i/>
                        </w:rPr>
                      </m:ctrlPr>
                    </m:fPr>
                    <m:num>
                      <m:r>
                        <m:rPr>
                          <m:sty m:val="p"/>
                        </m:rPr>
                        <w:rPr>
                          <w:rFonts w:ascii="Cambria Math" w:eastAsia="微软雅黑" w:hAnsi="Cambria Math"/>
                        </w:rPr>
                        <m:t>12</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num>
                <m:den>
                  <m:r>
                    <m:rPr>
                      <m:sty m:val="p"/>
                    </m:rPr>
                    <w:rPr>
                      <w:rFonts w:ascii="Cambria Math" w:eastAsia="微软雅黑" w:hAnsi="Cambria Math"/>
                    </w:rPr>
                    <m:t>Comb</m:t>
                  </m:r>
                </m:den>
              </m:f>
            </m:oMath>
            <w:r w:rsidRPr="002B0ABB">
              <w:rPr>
                <w:rFonts w:ascii="Times" w:eastAsia="Batang" w:hAnsi="Times"/>
                <w:color w:val="000000"/>
                <w:szCs w:val="24"/>
              </w:rPr>
              <w:fldChar w:fldCharType="end"/>
            </w:r>
            <w:r w:rsidRPr="002B0ABB">
              <w:rPr>
                <w:rFonts w:ascii="Times" w:eastAsia="Batang" w:hAnsi="Times"/>
                <w:color w:val="000000"/>
                <w:szCs w:val="24"/>
              </w:rPr>
              <w:t xml:space="preserve"> ZC sequence </w:t>
            </w:r>
          </w:p>
          <w:p w14:paraId="2B5CAB9A" w14:textId="70C8E091" w:rsidR="0028597C" w:rsidRPr="002B0ABB" w:rsidRDefault="0028597C" w:rsidP="0028597C">
            <w:pPr>
              <w:numPr>
                <w:ilvl w:val="0"/>
                <w:numId w:val="35"/>
              </w:numPr>
              <w:overflowPunct/>
              <w:autoSpaceDE/>
              <w:autoSpaceDN/>
              <w:adjustRightInd/>
              <w:spacing w:after="0" w:line="240" w:lineRule="auto"/>
              <w:ind w:left="714" w:hanging="357"/>
              <w:textAlignment w:val="center"/>
              <w:rPr>
                <w:rFonts w:ascii="Times" w:eastAsia="Batang" w:hAnsi="Times"/>
                <w:color w:val="000000"/>
                <w:szCs w:val="24"/>
              </w:rPr>
            </w:pPr>
            <w:r w:rsidRPr="002B0ABB">
              <w:rPr>
                <w:rFonts w:ascii="Times" w:eastAsia="Batang" w:hAnsi="Times"/>
                <w:color w:val="000000"/>
                <w:szCs w:val="24"/>
              </w:rPr>
              <w:lastRenderedPageBreak/>
              <w:t>Alt 2: Truncate from legacy length-</w:t>
            </w:r>
            <w:r w:rsidRPr="002B0ABB">
              <w:rPr>
                <w:rFonts w:ascii="Times" w:eastAsia="Batang" w:hAnsi="Times"/>
                <w:noProof/>
                <w:color w:val="000000"/>
                <w:szCs w:val="24"/>
              </w:rPr>
              <w:drawing>
                <wp:inline distT="0" distB="0" distL="0" distR="0" wp14:anchorId="1F09B66B" wp14:editId="52A7E85C">
                  <wp:extent cx="695325" cy="304800"/>
                  <wp:effectExtent l="0" t="0" r="9525"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5325" cy="304800"/>
                          </a:xfrm>
                          <a:prstGeom prst="rect">
                            <a:avLst/>
                          </a:prstGeom>
                          <a:noFill/>
                          <a:ln>
                            <a:noFill/>
                          </a:ln>
                        </pic:spPr>
                      </pic:pic>
                    </a:graphicData>
                  </a:graphic>
                </wp:inline>
              </w:drawing>
            </w:r>
            <w:r w:rsidRPr="002B0ABB">
              <w:rPr>
                <w:rFonts w:ascii="Times" w:eastAsia="Batang" w:hAnsi="Times"/>
                <w:color w:val="000000"/>
                <w:szCs w:val="24"/>
              </w:rPr>
              <w:fldChar w:fldCharType="begin"/>
            </w:r>
            <w:r w:rsidRPr="002B0ABB">
              <w:rPr>
                <w:rFonts w:ascii="Times" w:eastAsia="Batang" w:hAnsi="Times"/>
                <w:color w:val="000000"/>
                <w:szCs w:val="24"/>
              </w:rPr>
              <w:instrText xml:space="preserve"> QUOTE </w:instrText>
            </w:r>
            <m:oMath>
              <m:f>
                <m:fPr>
                  <m:ctrlPr>
                    <w:rPr>
                      <w:rFonts w:ascii="Cambria Math" w:eastAsia="微软雅黑" w:hAnsi="Cambria Math"/>
                      <w:bCs/>
                      <w:i/>
                    </w:rPr>
                  </m:ctrlPr>
                </m:fPr>
                <m:num>
                  <m:sSub>
                    <m:sSubPr>
                      <m:ctrlPr>
                        <w:rPr>
                          <w:rFonts w:ascii="Cambria Math" w:eastAsia="微软雅黑" w:hAnsi="Cambria Math"/>
                          <w:bCs/>
                          <w:i/>
                        </w:rPr>
                      </m:ctrlPr>
                    </m:sSubPr>
                    <m:e>
                      <m:r>
                        <m:rPr>
                          <m:sty m:val="p"/>
                        </m:rPr>
                        <w:rPr>
                          <w:rFonts w:ascii="Cambria Math" w:eastAsia="微软雅黑" w:hAnsi="Cambria Math"/>
                        </w:rPr>
                        <m:t>12⋅m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num>
                <m:den>
                  <m:r>
                    <m:rPr>
                      <m:sty m:val="p"/>
                    </m:rPr>
                    <w:rPr>
                      <w:rFonts w:ascii="Cambria Math" w:eastAsia="微软雅黑" w:hAnsi="Cambria Math"/>
                    </w:rPr>
                    <m:t>Comb</m:t>
                  </m:r>
                </m:den>
              </m:f>
            </m:oMath>
            <w:r w:rsidRPr="002B0ABB">
              <w:rPr>
                <w:rFonts w:ascii="Times" w:eastAsia="Batang" w:hAnsi="Times"/>
                <w:color w:val="000000"/>
                <w:szCs w:val="24"/>
              </w:rPr>
              <w:instrText xml:space="preserve"> </w:instrText>
            </w:r>
            <w:r w:rsidRPr="002B0ABB">
              <w:rPr>
                <w:rFonts w:ascii="Times" w:eastAsia="Batang" w:hAnsi="Times"/>
                <w:color w:val="000000"/>
                <w:szCs w:val="24"/>
              </w:rPr>
              <w:fldChar w:fldCharType="separate"/>
            </w:r>
            <m:oMath>
              <m:f>
                <m:fPr>
                  <m:ctrlPr>
                    <w:rPr>
                      <w:rFonts w:ascii="Cambria Math" w:eastAsia="微软雅黑" w:hAnsi="Cambria Math"/>
                      <w:bCs/>
                      <w:i/>
                    </w:rPr>
                  </m:ctrlPr>
                </m:fPr>
                <m:num>
                  <m:sSub>
                    <m:sSubPr>
                      <m:ctrlPr>
                        <w:rPr>
                          <w:rFonts w:ascii="Cambria Math" w:eastAsia="微软雅黑" w:hAnsi="Cambria Math"/>
                          <w:bCs/>
                          <w:i/>
                        </w:rPr>
                      </m:ctrlPr>
                    </m:sSubPr>
                    <m:e>
                      <m:r>
                        <m:rPr>
                          <m:sty m:val="p"/>
                        </m:rPr>
                        <w:rPr>
                          <w:rFonts w:ascii="Cambria Math" w:eastAsia="微软雅黑" w:hAnsi="Cambria Math"/>
                        </w:rPr>
                        <m:t>12⋅m</m:t>
                      </m:r>
                    </m:e>
                    <m:sub>
                      <m:r>
                        <m:rPr>
                          <m:sty m:val="p"/>
                        </m:rPr>
                        <w:rPr>
                          <w:rFonts w:ascii="Cambria Math" w:eastAsia="微软雅黑" w:hAnsi="Cambria Math"/>
                        </w:rPr>
                        <m:t>SRS,</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num>
                <m:den>
                  <m:r>
                    <m:rPr>
                      <m:sty m:val="p"/>
                    </m:rPr>
                    <w:rPr>
                      <w:rFonts w:ascii="Cambria Math" w:eastAsia="微软雅黑" w:hAnsi="Cambria Math"/>
                    </w:rPr>
                    <m:t>Comb</m:t>
                  </m:r>
                </m:den>
              </m:f>
            </m:oMath>
            <w:r w:rsidRPr="002B0ABB">
              <w:rPr>
                <w:rFonts w:ascii="Times" w:eastAsia="Batang" w:hAnsi="Times"/>
                <w:color w:val="000000"/>
                <w:szCs w:val="24"/>
              </w:rPr>
              <w:fldChar w:fldCharType="end"/>
            </w:r>
            <w:r w:rsidRPr="002B0ABB">
              <w:rPr>
                <w:rFonts w:ascii="Times" w:eastAsia="Batang" w:hAnsi="Times"/>
                <w:color w:val="000000"/>
                <w:szCs w:val="24"/>
              </w:rPr>
              <w:t xml:space="preserve"> sequence according to the location of RPFS SRS</w:t>
            </w:r>
          </w:p>
          <w:p w14:paraId="52B00302" w14:textId="77777777" w:rsidR="0028597C" w:rsidRPr="002B0ABB" w:rsidRDefault="0028597C" w:rsidP="0028597C">
            <w:pPr>
              <w:spacing w:after="0" w:line="240" w:lineRule="auto"/>
              <w:rPr>
                <w:rFonts w:ascii="Times" w:eastAsia="Batang" w:hAnsi="Times" w:cs="Times"/>
                <w:b/>
                <w:bCs/>
                <w:highlight w:val="green"/>
                <w:lang w:eastAsia="ko-KR"/>
              </w:rPr>
            </w:pPr>
            <w:r w:rsidRPr="002B0ABB">
              <w:rPr>
                <w:rFonts w:ascii="Times" w:eastAsia="Batang" w:hAnsi="Times" w:cs="Times"/>
                <w:b/>
                <w:bCs/>
                <w:highlight w:val="green"/>
                <w:lang w:eastAsia="ko-KR"/>
              </w:rPr>
              <w:t>Agreement</w:t>
            </w:r>
          </w:p>
          <w:p w14:paraId="4570419D" w14:textId="77777777" w:rsidR="0028597C" w:rsidRPr="002B0ABB" w:rsidRDefault="0028597C" w:rsidP="0028597C">
            <w:pPr>
              <w:widowControl w:val="0"/>
              <w:snapToGrid w:val="0"/>
              <w:spacing w:after="0" w:line="240" w:lineRule="auto"/>
              <w:rPr>
                <w:rFonts w:ascii="Times" w:eastAsia="微软雅黑" w:hAnsi="Times"/>
                <w:iCs/>
              </w:rPr>
            </w:pPr>
            <w:r w:rsidRPr="002B0ABB">
              <w:rPr>
                <w:rFonts w:ascii="Times" w:eastAsia="微软雅黑" w:hAnsi="Times"/>
                <w:iCs/>
              </w:rPr>
              <w:t xml:space="preserve">For antenna switching, support one of the following </w:t>
            </w:r>
          </w:p>
          <w:p w14:paraId="7E91EE5C" w14:textId="77777777" w:rsidR="0028597C" w:rsidRPr="002B0ABB" w:rsidRDefault="0028597C" w:rsidP="0028597C">
            <w:pPr>
              <w:numPr>
                <w:ilvl w:val="0"/>
                <w:numId w:val="35"/>
              </w:numPr>
              <w:overflowPunct/>
              <w:autoSpaceDE/>
              <w:autoSpaceDN/>
              <w:adjustRightInd/>
              <w:spacing w:after="0" w:line="240" w:lineRule="auto"/>
              <w:ind w:left="714" w:hanging="357"/>
              <w:textAlignment w:val="center"/>
              <w:rPr>
                <w:rFonts w:ascii="Times" w:eastAsia="Batang" w:hAnsi="Times"/>
                <w:color w:val="000000"/>
                <w:szCs w:val="24"/>
              </w:rPr>
            </w:pPr>
            <w:r w:rsidRPr="002B0ABB">
              <w:rPr>
                <w:rFonts w:ascii="Times" w:eastAsia="Batang" w:hAnsi="Times"/>
                <w:color w:val="000000"/>
                <w:szCs w:val="24"/>
              </w:rPr>
              <w:t>Alt 1: Support maximum one SRS resource set for periodic SRS and maximum one SRS resource set for semi-persistent SRS</w:t>
            </w:r>
          </w:p>
          <w:p w14:paraId="3F7246D1" w14:textId="77777777" w:rsidR="0028597C" w:rsidRPr="002B0ABB" w:rsidRDefault="0028597C" w:rsidP="0028597C">
            <w:pPr>
              <w:numPr>
                <w:ilvl w:val="0"/>
                <w:numId w:val="35"/>
              </w:numPr>
              <w:overflowPunct/>
              <w:autoSpaceDE/>
              <w:autoSpaceDN/>
              <w:adjustRightInd/>
              <w:spacing w:after="0" w:line="240" w:lineRule="auto"/>
              <w:ind w:left="714" w:hanging="357"/>
              <w:textAlignment w:val="center"/>
              <w:rPr>
                <w:rFonts w:ascii="Times" w:eastAsia="Batang" w:hAnsi="Times"/>
                <w:color w:val="000000"/>
                <w:szCs w:val="24"/>
              </w:rPr>
            </w:pPr>
            <w:r w:rsidRPr="002B0ABB">
              <w:rPr>
                <w:rFonts w:ascii="Times" w:eastAsia="Batang" w:hAnsi="Times"/>
                <w:color w:val="000000"/>
                <w:szCs w:val="24"/>
              </w:rPr>
              <w:t>Alt 2: Support up to two semi-persistent SRS resource sets in addition to a periodic SRS resource set</w:t>
            </w:r>
          </w:p>
          <w:p w14:paraId="1E13A275" w14:textId="77777777" w:rsidR="0028597C" w:rsidRPr="002B0ABB" w:rsidRDefault="0028597C" w:rsidP="0028597C">
            <w:pPr>
              <w:numPr>
                <w:ilvl w:val="1"/>
                <w:numId w:val="35"/>
              </w:numPr>
              <w:overflowPunct/>
              <w:autoSpaceDE/>
              <w:autoSpaceDN/>
              <w:adjustRightInd/>
              <w:spacing w:after="0" w:line="240" w:lineRule="auto"/>
              <w:textAlignment w:val="center"/>
              <w:rPr>
                <w:rFonts w:ascii="Times" w:eastAsia="Batang" w:hAnsi="Times"/>
                <w:color w:val="000000"/>
                <w:szCs w:val="24"/>
              </w:rPr>
            </w:pPr>
            <w:r w:rsidRPr="002B0ABB">
              <w:rPr>
                <w:rFonts w:ascii="Times" w:eastAsia="Batang" w:hAnsi="Times"/>
                <w:color w:val="000000"/>
                <w:szCs w:val="24"/>
              </w:rPr>
              <w:t>Note: the two SP-SRS resource sets are not activated at the same time.</w:t>
            </w:r>
          </w:p>
          <w:p w14:paraId="724C36DF" w14:textId="77777777" w:rsidR="0028597C" w:rsidRPr="002B0ABB" w:rsidRDefault="0028597C" w:rsidP="0028597C">
            <w:pPr>
              <w:numPr>
                <w:ilvl w:val="0"/>
                <w:numId w:val="35"/>
              </w:numPr>
              <w:overflowPunct/>
              <w:autoSpaceDE/>
              <w:autoSpaceDN/>
              <w:adjustRightInd/>
              <w:spacing w:after="0" w:line="240" w:lineRule="auto"/>
              <w:ind w:left="714" w:hanging="357"/>
              <w:textAlignment w:val="center"/>
              <w:rPr>
                <w:rFonts w:ascii="Times" w:eastAsia="Batang" w:hAnsi="Times"/>
                <w:color w:val="000000"/>
                <w:szCs w:val="24"/>
              </w:rPr>
            </w:pPr>
            <w:r w:rsidRPr="002B0ABB">
              <w:rPr>
                <w:rFonts w:ascii="Times" w:eastAsia="Batang" w:hAnsi="Times"/>
                <w:color w:val="000000"/>
                <w:szCs w:val="24"/>
              </w:rPr>
              <w:t>FFS whether further enhancement for single-DCI or multi-DCI based MTRP is needed</w:t>
            </w:r>
          </w:p>
          <w:p w14:paraId="70E1F714" w14:textId="77777777" w:rsidR="0028597C" w:rsidRPr="002B0ABB" w:rsidRDefault="0028597C" w:rsidP="0028597C">
            <w:pPr>
              <w:numPr>
                <w:ilvl w:val="0"/>
                <w:numId w:val="35"/>
              </w:numPr>
              <w:overflowPunct/>
              <w:autoSpaceDE/>
              <w:autoSpaceDN/>
              <w:adjustRightInd/>
              <w:spacing w:after="0" w:line="240" w:lineRule="auto"/>
              <w:ind w:left="714" w:hanging="357"/>
              <w:textAlignment w:val="center"/>
              <w:rPr>
                <w:rFonts w:ascii="Times" w:eastAsia="Batang" w:hAnsi="Times"/>
                <w:color w:val="000000"/>
                <w:szCs w:val="24"/>
              </w:rPr>
            </w:pPr>
            <w:r w:rsidRPr="002B0ABB">
              <w:rPr>
                <w:rFonts w:ascii="Times" w:eastAsia="Batang" w:hAnsi="Times"/>
                <w:color w:val="000000"/>
                <w:szCs w:val="24"/>
              </w:rPr>
              <w:t>FFS whether configurations on SRS repetitions have impact</w:t>
            </w:r>
          </w:p>
          <w:p w14:paraId="27D0B407" w14:textId="77777777" w:rsidR="0028597C" w:rsidRPr="002B0ABB" w:rsidRDefault="0028597C" w:rsidP="0028597C">
            <w:pPr>
              <w:numPr>
                <w:ilvl w:val="0"/>
                <w:numId w:val="35"/>
              </w:numPr>
              <w:overflowPunct/>
              <w:autoSpaceDE/>
              <w:autoSpaceDN/>
              <w:adjustRightInd/>
              <w:spacing w:after="0" w:line="240" w:lineRule="auto"/>
              <w:ind w:left="714" w:hanging="357"/>
              <w:textAlignment w:val="center"/>
              <w:rPr>
                <w:rFonts w:ascii="Times" w:eastAsia="Batang" w:hAnsi="Times"/>
                <w:color w:val="000000"/>
                <w:szCs w:val="24"/>
              </w:rPr>
            </w:pPr>
            <w:r w:rsidRPr="002B0ABB">
              <w:rPr>
                <w:rFonts w:ascii="Times" w:eastAsia="Batang" w:hAnsi="Times"/>
                <w:color w:val="000000"/>
                <w:szCs w:val="24"/>
              </w:rPr>
              <w:t>FFS relevant UE capability design</w:t>
            </w:r>
          </w:p>
          <w:p w14:paraId="62A594E3" w14:textId="3F26FECE" w:rsidR="009569E2" w:rsidRPr="00F80741" w:rsidRDefault="009569E2" w:rsidP="0028597C">
            <w:pPr>
              <w:overflowPunct/>
              <w:autoSpaceDE/>
              <w:autoSpaceDN/>
              <w:adjustRightInd/>
              <w:snapToGrid w:val="0"/>
              <w:spacing w:before="80" w:after="0" w:line="240" w:lineRule="auto"/>
              <w:textAlignment w:val="auto"/>
              <w:rPr>
                <w:rFonts w:ascii="Times" w:eastAsia="Calibri" w:hAnsi="Times" w:cs="Times"/>
                <w:iCs/>
              </w:rPr>
            </w:pPr>
          </w:p>
        </w:tc>
      </w:tr>
    </w:tbl>
    <w:p w14:paraId="28D0451C" w14:textId="46152DB4" w:rsidR="00A0767A" w:rsidRPr="0057317F" w:rsidRDefault="008A7CE5" w:rsidP="0057317F">
      <w:pPr>
        <w:spacing w:before="240"/>
        <w:ind w:firstLine="288"/>
        <w:jc w:val="both"/>
        <w:rPr>
          <w:sz w:val="22"/>
          <w:lang w:eastAsia="zh-CN"/>
        </w:rPr>
      </w:pPr>
      <w:r w:rsidRPr="0057317F">
        <w:rPr>
          <w:sz w:val="22"/>
          <w:lang w:eastAsia="zh-CN"/>
        </w:rPr>
        <w:lastRenderedPageBreak/>
        <w:t xml:space="preserve">In this contribution, we provide </w:t>
      </w:r>
      <w:r w:rsidR="0041138F" w:rsidRPr="0057317F">
        <w:rPr>
          <w:sz w:val="22"/>
          <w:lang w:eastAsia="zh-CN"/>
        </w:rPr>
        <w:t xml:space="preserve">our views on </w:t>
      </w:r>
      <w:r w:rsidR="005A2B94">
        <w:rPr>
          <w:sz w:val="22"/>
          <w:lang w:eastAsia="zh-CN"/>
        </w:rPr>
        <w:t xml:space="preserve">the </w:t>
      </w:r>
      <w:r w:rsidR="000108B0">
        <w:rPr>
          <w:sz w:val="22"/>
          <w:lang w:eastAsia="zh-CN"/>
        </w:rPr>
        <w:t xml:space="preserve">details of </w:t>
      </w:r>
      <w:r w:rsidR="00373414">
        <w:rPr>
          <w:sz w:val="22"/>
          <w:lang w:eastAsia="zh-CN"/>
        </w:rPr>
        <w:t xml:space="preserve">SRS enhancements </w:t>
      </w:r>
      <w:r w:rsidR="002B3616">
        <w:rPr>
          <w:sz w:val="22"/>
          <w:lang w:eastAsia="zh-CN"/>
        </w:rPr>
        <w:t>for</w:t>
      </w:r>
      <w:r w:rsidR="00373414">
        <w:rPr>
          <w:sz w:val="22"/>
          <w:lang w:eastAsia="zh-CN"/>
        </w:rPr>
        <w:t xml:space="preserve"> Rel-17</w:t>
      </w:r>
      <w:r w:rsidR="00015B2E" w:rsidRPr="0057317F">
        <w:rPr>
          <w:sz w:val="22"/>
          <w:lang w:eastAsia="zh-CN"/>
        </w:rPr>
        <w:t>.</w:t>
      </w:r>
    </w:p>
    <w:p w14:paraId="58F80269" w14:textId="52D4A3C3" w:rsidR="00332158" w:rsidRPr="00332158" w:rsidRDefault="0081588C" w:rsidP="00332158">
      <w:pPr>
        <w:pStyle w:val="Heading1"/>
        <w:numPr>
          <w:ilvl w:val="0"/>
          <w:numId w:val="5"/>
        </w:numPr>
        <w:pBdr>
          <w:top w:val="single" w:sz="12" w:space="4" w:color="auto"/>
        </w:pBdr>
        <w:rPr>
          <w:rFonts w:cs="Arial"/>
          <w:lang w:val="en-US"/>
        </w:rPr>
      </w:pPr>
      <w:r>
        <w:rPr>
          <w:rFonts w:cs="Arial"/>
          <w:lang w:val="en-US"/>
        </w:rPr>
        <w:t>Discussion on SRS enhancements for Rel-17</w:t>
      </w:r>
    </w:p>
    <w:p w14:paraId="4C198AC7" w14:textId="0F621F80" w:rsidR="00067824" w:rsidRDefault="00067824" w:rsidP="00067824">
      <w:pPr>
        <w:pStyle w:val="Heading2"/>
      </w:pPr>
      <w:r>
        <w:t xml:space="preserve">2.1 </w:t>
      </w:r>
      <w:r w:rsidR="00B2707A">
        <w:t xml:space="preserve">Aperiodic </w:t>
      </w:r>
      <w:r w:rsidR="00601486">
        <w:rPr>
          <w:lang w:eastAsia="zh-CN"/>
        </w:rPr>
        <w:t>SRS triggering flexibility</w:t>
      </w:r>
    </w:p>
    <w:p w14:paraId="1DB9041A" w14:textId="6D4D7AC9" w:rsidR="007F2538" w:rsidRDefault="00CF2F5F" w:rsidP="0057317F">
      <w:pPr>
        <w:pStyle w:val="Heading3"/>
        <w:spacing w:before="240"/>
        <w:ind w:left="1138" w:hanging="1138"/>
        <w:rPr>
          <w:lang w:val="en-US"/>
        </w:rPr>
      </w:pPr>
      <w:r>
        <w:rPr>
          <w:lang w:val="en-US"/>
        </w:rPr>
        <w:t xml:space="preserve">2.1.1 </w:t>
      </w:r>
      <w:r w:rsidR="008072C2">
        <w:rPr>
          <w:lang w:val="en-US"/>
        </w:rPr>
        <w:t>Reference slot</w:t>
      </w:r>
    </w:p>
    <w:p w14:paraId="6EBF55C9" w14:textId="23E152C2" w:rsidR="00AE0E5F" w:rsidRDefault="009A61AE" w:rsidP="00F85C00">
      <w:pPr>
        <w:spacing w:before="120" w:after="0"/>
        <w:ind w:firstLine="288"/>
        <w:jc w:val="both"/>
        <w:rPr>
          <w:sz w:val="22"/>
          <w:szCs w:val="22"/>
          <w:lang w:val="en-US"/>
        </w:rPr>
      </w:pPr>
      <w:r>
        <w:rPr>
          <w:sz w:val="22"/>
          <w:szCs w:val="22"/>
          <w:lang w:val="en-US"/>
        </w:rPr>
        <w:t>Regarding the slot offset for aperiodic SRS, one remaining issue is the reference slot. There are two options:</w:t>
      </w:r>
    </w:p>
    <w:p w14:paraId="61C3B721" w14:textId="77777777" w:rsidR="009A61AE" w:rsidRPr="005C348E" w:rsidRDefault="009A61AE" w:rsidP="005B0B2C">
      <w:pPr>
        <w:numPr>
          <w:ilvl w:val="0"/>
          <w:numId w:val="33"/>
        </w:numPr>
        <w:overflowPunct/>
        <w:autoSpaceDE/>
        <w:autoSpaceDN/>
        <w:adjustRightInd/>
        <w:spacing w:before="120" w:after="0"/>
        <w:textAlignment w:val="auto"/>
        <w:rPr>
          <w:rFonts w:eastAsia="Batang"/>
          <w:szCs w:val="24"/>
          <w:lang w:val="en-US" w:eastAsia="x-none"/>
        </w:rPr>
      </w:pPr>
      <w:r w:rsidRPr="005C348E">
        <w:rPr>
          <w:rFonts w:eastAsia="Times New Roman"/>
          <w:szCs w:val="24"/>
          <w:lang w:val="en-US" w:eastAsia="x-none"/>
        </w:rPr>
        <w:t>Opt. 1: Reference slot is the slot with the triggering DCI.</w:t>
      </w:r>
    </w:p>
    <w:p w14:paraId="2C55525E" w14:textId="77777777" w:rsidR="009A61AE" w:rsidRPr="005C348E" w:rsidRDefault="009A61AE" w:rsidP="005B0B2C">
      <w:pPr>
        <w:numPr>
          <w:ilvl w:val="0"/>
          <w:numId w:val="33"/>
        </w:numPr>
        <w:overflowPunct/>
        <w:autoSpaceDE/>
        <w:autoSpaceDN/>
        <w:adjustRightInd/>
        <w:spacing w:before="120" w:after="0"/>
        <w:textAlignment w:val="auto"/>
        <w:rPr>
          <w:rFonts w:eastAsia="Times New Roman"/>
          <w:szCs w:val="24"/>
          <w:lang w:val="en-US" w:eastAsia="x-none"/>
        </w:rPr>
      </w:pPr>
      <w:r w:rsidRPr="005C348E">
        <w:rPr>
          <w:rFonts w:eastAsia="Times New Roman"/>
          <w:szCs w:val="24"/>
          <w:lang w:val="en-US" w:eastAsia="x-none"/>
        </w:rPr>
        <w:t>Opt. 2: Reference slot is the slot indicated by the legacy triggering offset.</w:t>
      </w:r>
    </w:p>
    <w:p w14:paraId="7F887124" w14:textId="5B128086" w:rsidR="00AE0E5F" w:rsidRDefault="009A61AE" w:rsidP="00F85C00">
      <w:pPr>
        <w:spacing w:before="120" w:after="0"/>
        <w:ind w:firstLine="288"/>
        <w:jc w:val="both"/>
        <w:rPr>
          <w:sz w:val="22"/>
          <w:szCs w:val="22"/>
          <w:lang w:val="en-US"/>
        </w:rPr>
      </w:pPr>
      <w:r>
        <w:rPr>
          <w:sz w:val="22"/>
          <w:szCs w:val="22"/>
          <w:lang w:val="en-US"/>
        </w:rPr>
        <w:t>In our view, Option 1 is a special case of Option 2, i.e.</w:t>
      </w:r>
      <w:r w:rsidR="00BC64A1">
        <w:rPr>
          <w:sz w:val="22"/>
          <w:szCs w:val="22"/>
          <w:lang w:val="en-US"/>
        </w:rPr>
        <w:t>,</w:t>
      </w:r>
      <w:r>
        <w:rPr>
          <w:sz w:val="22"/>
          <w:szCs w:val="22"/>
          <w:lang w:val="en-US"/>
        </w:rPr>
        <w:t xml:space="preserve"> the legacy slot offset is set to zero or not configured. Therefore, it is more flexible with Option</w:t>
      </w:r>
      <w:r w:rsidR="004301FC">
        <w:rPr>
          <w:sz w:val="22"/>
          <w:szCs w:val="22"/>
          <w:lang w:val="en-US"/>
        </w:rPr>
        <w:t xml:space="preserve"> </w:t>
      </w:r>
      <w:r>
        <w:rPr>
          <w:sz w:val="22"/>
          <w:szCs w:val="22"/>
          <w:lang w:val="en-US"/>
        </w:rPr>
        <w:t>2.</w:t>
      </w:r>
    </w:p>
    <w:p w14:paraId="73500358" w14:textId="77777777" w:rsidR="009A61AE" w:rsidRPr="003D5083" w:rsidRDefault="009A61AE" w:rsidP="009A61AE">
      <w:pPr>
        <w:spacing w:before="120" w:after="0"/>
        <w:ind w:firstLine="284"/>
        <w:jc w:val="both"/>
        <w:rPr>
          <w:b/>
          <w:i/>
          <w:sz w:val="22"/>
          <w:szCs w:val="22"/>
        </w:rPr>
      </w:pPr>
      <w:r w:rsidRPr="003D5083">
        <w:rPr>
          <w:b/>
          <w:i/>
          <w:sz w:val="22"/>
          <w:szCs w:val="22"/>
        </w:rPr>
        <w:t>Proposal 1:</w:t>
      </w:r>
    </w:p>
    <w:p w14:paraId="5F9D2A9F" w14:textId="6FD98299" w:rsidR="009A61AE" w:rsidRDefault="009A61AE" w:rsidP="009A61AE">
      <w:pPr>
        <w:pStyle w:val="ListParagraph"/>
        <w:numPr>
          <w:ilvl w:val="0"/>
          <w:numId w:val="21"/>
        </w:numPr>
        <w:spacing w:before="120"/>
        <w:jc w:val="both"/>
        <w:rPr>
          <w:rFonts w:ascii="Times New Roman" w:hAnsi="Times New Roman"/>
          <w:i/>
        </w:rPr>
      </w:pPr>
      <w:r w:rsidRPr="009A61AE">
        <w:rPr>
          <w:rFonts w:ascii="Times New Roman" w:hAnsi="Times New Roman"/>
          <w:i/>
        </w:rPr>
        <w:t>Support Option 2 on the reference slot for available slot indication, i.e.</w:t>
      </w:r>
      <w:r w:rsidR="00BC64A1">
        <w:rPr>
          <w:rFonts w:ascii="Times New Roman" w:hAnsi="Times New Roman"/>
          <w:i/>
        </w:rPr>
        <w:t>,</w:t>
      </w:r>
      <w:r w:rsidRPr="009A61AE">
        <w:rPr>
          <w:rFonts w:ascii="Times New Roman" w:hAnsi="Times New Roman"/>
          <w:i/>
        </w:rPr>
        <w:t xml:space="preserve"> the reference slot </w:t>
      </w:r>
      <w:r w:rsidR="001A119C">
        <w:rPr>
          <w:rFonts w:ascii="Times New Roman" w:hAnsi="Times New Roman"/>
          <w:i/>
        </w:rPr>
        <w:t xml:space="preserve">is </w:t>
      </w:r>
      <w:r w:rsidRPr="009A61AE">
        <w:rPr>
          <w:rFonts w:ascii="Times New Roman" w:hAnsi="Times New Roman"/>
          <w:i/>
        </w:rPr>
        <w:t xml:space="preserve">indicated by the legacy RRC parameter </w:t>
      </w:r>
      <w:proofErr w:type="spellStart"/>
      <w:r w:rsidRPr="009A61AE">
        <w:rPr>
          <w:rFonts w:ascii="Times New Roman" w:hAnsi="Times New Roman"/>
          <w:i/>
        </w:rPr>
        <w:t>slotOffset</w:t>
      </w:r>
      <w:proofErr w:type="spellEnd"/>
      <w:r w:rsidR="003D74CD">
        <w:rPr>
          <w:rFonts w:ascii="Times New Roman" w:hAnsi="Times New Roman"/>
          <w:i/>
        </w:rPr>
        <w:t>.</w:t>
      </w:r>
    </w:p>
    <w:p w14:paraId="6EF0614C" w14:textId="7971060F" w:rsidR="00057AC8" w:rsidRPr="008072C2" w:rsidRDefault="008072C2" w:rsidP="008072C2">
      <w:pPr>
        <w:pStyle w:val="Heading3"/>
        <w:spacing w:before="240"/>
        <w:ind w:left="1138" w:hanging="1138"/>
        <w:rPr>
          <w:lang w:val="en-US"/>
        </w:rPr>
      </w:pPr>
      <w:r>
        <w:rPr>
          <w:lang w:val="en-US"/>
        </w:rPr>
        <w:t xml:space="preserve">2.1.2 </w:t>
      </w:r>
      <w:r w:rsidRPr="008072C2">
        <w:rPr>
          <w:lang w:val="en-US"/>
        </w:rPr>
        <w:t>Indication of available slot</w:t>
      </w:r>
    </w:p>
    <w:p w14:paraId="019D6E20" w14:textId="60D871D5" w:rsidR="00057AC8" w:rsidRDefault="008072C2" w:rsidP="00F85C00">
      <w:pPr>
        <w:spacing w:before="120" w:after="0"/>
        <w:ind w:firstLine="288"/>
        <w:jc w:val="both"/>
        <w:rPr>
          <w:sz w:val="22"/>
          <w:szCs w:val="22"/>
          <w:lang w:val="en-US"/>
        </w:rPr>
      </w:pPr>
      <w:r>
        <w:rPr>
          <w:sz w:val="22"/>
          <w:szCs w:val="22"/>
          <w:lang w:val="en-US"/>
        </w:rPr>
        <w:t>In previous meeting, it was agreed that a new configurable field will be added to DCI scheduling PDSCH/PUSCH and DCI 0_1/0_2 without scheduling PUSCH to indicate the available slot for the triggered SRS.</w:t>
      </w:r>
    </w:p>
    <w:p w14:paraId="454DEFC0" w14:textId="705E353F" w:rsidR="008072C2" w:rsidRDefault="008072C2" w:rsidP="00F85C00">
      <w:pPr>
        <w:spacing w:before="120" w:after="0"/>
        <w:ind w:firstLine="288"/>
        <w:jc w:val="both"/>
        <w:rPr>
          <w:sz w:val="22"/>
          <w:szCs w:val="22"/>
          <w:lang w:val="en-US"/>
        </w:rPr>
      </w:pPr>
      <w:r>
        <w:rPr>
          <w:sz w:val="22"/>
          <w:szCs w:val="22"/>
          <w:lang w:val="en-US"/>
        </w:rPr>
        <w:t>However, aperiodic SRS could also be triggered by DCI format 2_3. Therefore, it’s natural to apply the same scheme of available slot indication to the group DCI 2_3.</w:t>
      </w:r>
    </w:p>
    <w:p w14:paraId="4FE13BD1" w14:textId="490C4D1D" w:rsidR="008072C2" w:rsidRPr="003D5083" w:rsidRDefault="008072C2" w:rsidP="008072C2">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0EC0B36B" w14:textId="0CB0B62D" w:rsidR="008072C2" w:rsidRDefault="008072C2" w:rsidP="008072C2">
      <w:pPr>
        <w:pStyle w:val="ListParagraph"/>
        <w:numPr>
          <w:ilvl w:val="0"/>
          <w:numId w:val="21"/>
        </w:numPr>
        <w:spacing w:before="120"/>
        <w:jc w:val="both"/>
        <w:rPr>
          <w:rFonts w:ascii="Times New Roman" w:hAnsi="Times New Roman"/>
          <w:i/>
        </w:rPr>
      </w:pPr>
      <w:r w:rsidRPr="008072C2">
        <w:rPr>
          <w:rFonts w:ascii="Times New Roman" w:hAnsi="Times New Roman"/>
          <w:i/>
        </w:rPr>
        <w:t xml:space="preserve">The indication of available slot </w:t>
      </w:r>
      <w:r w:rsidR="0033476C">
        <w:rPr>
          <w:rFonts w:ascii="Times New Roman" w:hAnsi="Times New Roman"/>
          <w:i/>
        </w:rPr>
        <w:t xml:space="preserve">via DCI </w:t>
      </w:r>
      <w:r w:rsidRPr="008072C2">
        <w:rPr>
          <w:rFonts w:ascii="Times New Roman" w:hAnsi="Times New Roman"/>
          <w:i/>
        </w:rPr>
        <w:t>for aperiodic SRS is also applicable to DCI format 2_3</w:t>
      </w:r>
      <w:r>
        <w:rPr>
          <w:rFonts w:ascii="Times New Roman" w:hAnsi="Times New Roman"/>
          <w:i/>
        </w:rPr>
        <w:t>.</w:t>
      </w:r>
    </w:p>
    <w:p w14:paraId="58BA8306" w14:textId="4432BB43" w:rsidR="008072C2" w:rsidRPr="008072C2" w:rsidRDefault="008072C2" w:rsidP="008072C2">
      <w:pPr>
        <w:pStyle w:val="Heading3"/>
        <w:spacing w:before="240"/>
        <w:ind w:left="1138" w:hanging="1138"/>
        <w:rPr>
          <w:lang w:val="en-US"/>
        </w:rPr>
      </w:pPr>
      <w:r>
        <w:rPr>
          <w:lang w:val="en-US"/>
        </w:rPr>
        <w:t xml:space="preserve">2.1.3 </w:t>
      </w:r>
      <w:r w:rsidR="002D4EE9">
        <w:rPr>
          <w:lang w:val="en-US"/>
        </w:rPr>
        <w:t xml:space="preserve">Aperiodic </w:t>
      </w:r>
      <w:r>
        <w:rPr>
          <w:lang w:val="en-US"/>
        </w:rPr>
        <w:t>SRS dropping rule</w:t>
      </w:r>
    </w:p>
    <w:p w14:paraId="192F0066" w14:textId="506BD47D" w:rsidR="00013224" w:rsidRDefault="007869A4" w:rsidP="00F85C00">
      <w:pPr>
        <w:spacing w:before="120" w:after="0"/>
        <w:ind w:firstLine="288"/>
        <w:jc w:val="both"/>
        <w:rPr>
          <w:sz w:val="22"/>
          <w:szCs w:val="22"/>
          <w:lang w:val="en-US"/>
        </w:rPr>
      </w:pPr>
      <w:r>
        <w:rPr>
          <w:sz w:val="22"/>
          <w:szCs w:val="22"/>
          <w:lang w:val="en-US"/>
        </w:rPr>
        <w:t>In Rel-17, the available uplink slot will be indicated via DCI for aperiodic SRS transmission. In carrier aggregation scenario, it’s possible that multiple aperiodic SRS resource sets over different CCs are triggered to be transmitted within the same slot.</w:t>
      </w:r>
      <w:r w:rsidR="00E55E17">
        <w:rPr>
          <w:sz w:val="22"/>
          <w:szCs w:val="22"/>
          <w:lang w:val="en-US"/>
        </w:rPr>
        <w:t xml:space="preserve"> </w:t>
      </w:r>
      <w:r w:rsidR="00E55E17">
        <w:rPr>
          <w:sz w:val="22"/>
          <w:szCs w:val="22"/>
          <w:lang w:val="en-US"/>
        </w:rPr>
        <w:fldChar w:fldCharType="begin"/>
      </w:r>
      <w:r w:rsidR="00E55E17">
        <w:rPr>
          <w:sz w:val="22"/>
          <w:szCs w:val="22"/>
          <w:lang w:val="en-US"/>
        </w:rPr>
        <w:instrText xml:space="preserve"> REF _Ref78903614 \h </w:instrText>
      </w:r>
      <w:r w:rsidR="00576F90">
        <w:rPr>
          <w:sz w:val="22"/>
          <w:szCs w:val="22"/>
          <w:lang w:val="en-US"/>
        </w:rPr>
        <w:instrText xml:space="preserve"> \* MERGEFORMAT </w:instrText>
      </w:r>
      <w:r w:rsidR="00E55E17">
        <w:rPr>
          <w:sz w:val="22"/>
          <w:szCs w:val="22"/>
          <w:lang w:val="en-US"/>
        </w:rPr>
      </w:r>
      <w:r w:rsidR="00E55E17">
        <w:rPr>
          <w:sz w:val="22"/>
          <w:szCs w:val="22"/>
          <w:lang w:val="en-US"/>
        </w:rPr>
        <w:fldChar w:fldCharType="separate"/>
      </w:r>
      <w:r w:rsidR="0047355F" w:rsidRPr="0047355F">
        <w:rPr>
          <w:sz w:val="22"/>
          <w:szCs w:val="22"/>
          <w:lang w:val="en-US"/>
        </w:rPr>
        <w:t>Figure 1</w:t>
      </w:r>
      <w:r w:rsidR="00E55E17">
        <w:rPr>
          <w:sz w:val="22"/>
          <w:szCs w:val="22"/>
          <w:lang w:val="en-US"/>
        </w:rPr>
        <w:fldChar w:fldCharType="end"/>
      </w:r>
      <w:r w:rsidR="00E55E17">
        <w:rPr>
          <w:sz w:val="22"/>
          <w:szCs w:val="22"/>
          <w:lang w:val="en-US"/>
        </w:rPr>
        <w:t xml:space="preserve"> illustrates an example of the collision among </w:t>
      </w:r>
      <w:r w:rsidR="00576F90">
        <w:rPr>
          <w:sz w:val="22"/>
          <w:szCs w:val="22"/>
          <w:lang w:val="en-US"/>
        </w:rPr>
        <w:t>aperiodic SRS.</w:t>
      </w:r>
    </w:p>
    <w:p w14:paraId="19188B5A" w14:textId="7C5BDE70" w:rsidR="00013224" w:rsidRDefault="00E55E17" w:rsidP="00E55E17">
      <w:pPr>
        <w:spacing w:before="120" w:after="0"/>
        <w:jc w:val="center"/>
      </w:pPr>
      <w:r>
        <w:object w:dxaOrig="9589" w:dyaOrig="4369" w14:anchorId="1B9C8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218.4pt" o:ole="">
            <v:imagedata r:id="rId14" o:title=""/>
          </v:shape>
          <o:OLEObject Type="Embed" ProgID="Visio.Drawing.15" ShapeID="_x0000_i1025" DrawAspect="Content" ObjectID="_1689789937" r:id="rId15"/>
        </w:object>
      </w:r>
    </w:p>
    <w:p w14:paraId="6B717ACD" w14:textId="39B6346E" w:rsidR="00E55E17" w:rsidRPr="00E55E17" w:rsidRDefault="00E55E17" w:rsidP="00E55E17">
      <w:pPr>
        <w:pStyle w:val="Caption"/>
        <w:jc w:val="center"/>
      </w:pPr>
      <w:bookmarkStart w:id="0" w:name="_Ref78903614"/>
      <w:r>
        <w:t xml:space="preserve">Figure </w:t>
      </w:r>
      <w:r>
        <w:fldChar w:fldCharType="begin"/>
      </w:r>
      <w:r>
        <w:instrText xml:space="preserve"> SEQ Figure \* ARABIC </w:instrText>
      </w:r>
      <w:r>
        <w:fldChar w:fldCharType="separate"/>
      </w:r>
      <w:r w:rsidR="0047355F">
        <w:rPr>
          <w:noProof/>
        </w:rPr>
        <w:t>1</w:t>
      </w:r>
      <w:r>
        <w:fldChar w:fldCharType="end"/>
      </w:r>
      <w:bookmarkEnd w:id="0"/>
      <w:r>
        <w:t xml:space="preserve"> Collision among multiple aperiodic SRS over different CCs</w:t>
      </w:r>
    </w:p>
    <w:p w14:paraId="59226440" w14:textId="46EDE685" w:rsidR="008072C2" w:rsidRDefault="007869A4" w:rsidP="00F85C00">
      <w:pPr>
        <w:spacing w:before="120" w:after="0"/>
        <w:ind w:firstLine="288"/>
        <w:jc w:val="both"/>
        <w:rPr>
          <w:sz w:val="22"/>
          <w:szCs w:val="22"/>
          <w:lang w:val="en-US"/>
        </w:rPr>
      </w:pPr>
      <w:r>
        <w:rPr>
          <w:sz w:val="22"/>
          <w:szCs w:val="22"/>
          <w:lang w:val="en-US"/>
        </w:rPr>
        <w:t xml:space="preserve">If the transmission over multiple CCs exceeds the UE’s capability, then there </w:t>
      </w:r>
      <w:r w:rsidR="00013224">
        <w:rPr>
          <w:sz w:val="22"/>
          <w:szCs w:val="22"/>
          <w:lang w:val="en-US"/>
        </w:rPr>
        <w:t xml:space="preserve">is collision. In legacy spec, there is collision handling among aperiodic SRS and other uplink signals, such as PUCCH/PUSCH, etc. In order to address the collision among aperiodic SRS, there </w:t>
      </w:r>
      <w:r>
        <w:rPr>
          <w:sz w:val="22"/>
          <w:szCs w:val="22"/>
          <w:lang w:val="en-US"/>
        </w:rPr>
        <w:t>should be some rules to handle the collision among aperiodic SRS resource sets</w:t>
      </w:r>
      <w:r w:rsidR="00013224">
        <w:rPr>
          <w:sz w:val="22"/>
          <w:szCs w:val="22"/>
          <w:lang w:val="en-US"/>
        </w:rPr>
        <w:t xml:space="preserve"> over different CC</w:t>
      </w:r>
      <w:r>
        <w:rPr>
          <w:sz w:val="22"/>
          <w:szCs w:val="22"/>
          <w:lang w:val="en-US"/>
        </w:rPr>
        <w:t>.</w:t>
      </w:r>
    </w:p>
    <w:p w14:paraId="0F42C639" w14:textId="39C70C58" w:rsidR="007869A4" w:rsidRDefault="00013224" w:rsidP="00F85C00">
      <w:pPr>
        <w:spacing w:before="120" w:after="0"/>
        <w:ind w:firstLine="288"/>
        <w:jc w:val="both"/>
        <w:rPr>
          <w:sz w:val="22"/>
          <w:szCs w:val="22"/>
          <w:lang w:val="en-US"/>
        </w:rPr>
      </w:pPr>
      <w:r>
        <w:rPr>
          <w:sz w:val="22"/>
          <w:szCs w:val="22"/>
          <w:lang w:val="en-US"/>
        </w:rPr>
        <w:t>One method is to prioritize the SRS based on different usage. For example, the SRS for antenna switching should be prioritized since the downlink precoder acquisition is important for the system performance.</w:t>
      </w:r>
    </w:p>
    <w:p w14:paraId="7A99C169" w14:textId="195CFF15" w:rsidR="00013224" w:rsidRPr="003D5083" w:rsidRDefault="00013224" w:rsidP="00013224">
      <w:pPr>
        <w:spacing w:before="120" w:after="0"/>
        <w:ind w:firstLine="284"/>
        <w:jc w:val="both"/>
        <w:rPr>
          <w:b/>
          <w:i/>
          <w:sz w:val="22"/>
          <w:szCs w:val="22"/>
        </w:rPr>
      </w:pPr>
      <w:r w:rsidRPr="003D5083">
        <w:rPr>
          <w:b/>
          <w:i/>
          <w:sz w:val="22"/>
          <w:szCs w:val="22"/>
        </w:rPr>
        <w:t xml:space="preserve">Proposal </w:t>
      </w:r>
      <w:r>
        <w:rPr>
          <w:b/>
          <w:i/>
          <w:sz w:val="22"/>
          <w:szCs w:val="22"/>
        </w:rPr>
        <w:t>3</w:t>
      </w:r>
      <w:r w:rsidRPr="003D5083">
        <w:rPr>
          <w:b/>
          <w:i/>
          <w:sz w:val="22"/>
          <w:szCs w:val="22"/>
        </w:rPr>
        <w:t>:</w:t>
      </w:r>
    </w:p>
    <w:p w14:paraId="779DDCDE" w14:textId="5BD3CAB6" w:rsidR="00013224" w:rsidRDefault="00013224" w:rsidP="00013224">
      <w:pPr>
        <w:pStyle w:val="ListParagraph"/>
        <w:numPr>
          <w:ilvl w:val="0"/>
          <w:numId w:val="21"/>
        </w:numPr>
        <w:spacing w:before="120"/>
        <w:jc w:val="both"/>
        <w:rPr>
          <w:rFonts w:ascii="Times New Roman" w:hAnsi="Times New Roman"/>
          <w:i/>
        </w:rPr>
      </w:pPr>
      <w:r w:rsidRPr="00013224">
        <w:rPr>
          <w:rFonts w:ascii="Times New Roman" w:hAnsi="Times New Roman"/>
          <w:i/>
        </w:rPr>
        <w:t>Support to introduce dropping rule among aperiodic SRS in carrier aggregation across different CCs</w:t>
      </w:r>
      <w:r>
        <w:rPr>
          <w:rFonts w:ascii="Times New Roman" w:hAnsi="Times New Roman"/>
          <w:i/>
        </w:rPr>
        <w:t>.</w:t>
      </w:r>
    </w:p>
    <w:p w14:paraId="1281A08E" w14:textId="0B0D8A79" w:rsidR="008072C2" w:rsidRPr="008072C2" w:rsidRDefault="008072C2" w:rsidP="008072C2">
      <w:pPr>
        <w:pStyle w:val="Heading3"/>
        <w:spacing w:before="240"/>
        <w:ind w:left="1138" w:hanging="1138"/>
        <w:rPr>
          <w:lang w:val="en-US"/>
        </w:rPr>
      </w:pPr>
      <w:r>
        <w:rPr>
          <w:lang w:val="en-US"/>
        </w:rPr>
        <w:t>2.1.</w:t>
      </w:r>
      <w:r w:rsidR="00A45EEE">
        <w:rPr>
          <w:lang w:val="en-US"/>
        </w:rPr>
        <w:t>4</w:t>
      </w:r>
      <w:r>
        <w:rPr>
          <w:lang w:val="en-US"/>
        </w:rPr>
        <w:t xml:space="preserve"> </w:t>
      </w:r>
      <w:r w:rsidR="00053971">
        <w:rPr>
          <w:lang w:val="en-US"/>
        </w:rPr>
        <w:t>Triggering subset of aperiodic SRS</w:t>
      </w:r>
    </w:p>
    <w:p w14:paraId="6C84ED1F" w14:textId="3FB46413" w:rsidR="008072C2" w:rsidRDefault="006B3D4A" w:rsidP="00F85C00">
      <w:pPr>
        <w:spacing w:before="120" w:after="0"/>
        <w:ind w:firstLine="288"/>
        <w:jc w:val="both"/>
        <w:rPr>
          <w:sz w:val="22"/>
          <w:szCs w:val="22"/>
          <w:lang w:val="en-US"/>
        </w:rPr>
      </w:pPr>
      <w:r>
        <w:rPr>
          <w:sz w:val="22"/>
          <w:szCs w:val="22"/>
          <w:lang w:val="en-US"/>
        </w:rPr>
        <w:t>The SRS could be configured with usage of antenna switching to obtain the downlink precoder. Multiple aperiodic SRS resource sets could be configured for antenna switching</w:t>
      </w:r>
      <w:r w:rsidR="00A6211D">
        <w:rPr>
          <w:sz w:val="22"/>
          <w:szCs w:val="22"/>
          <w:lang w:val="en-US"/>
        </w:rPr>
        <w:t xml:space="preserve">. In Rel-17, the antenna switching </w:t>
      </w:r>
      <w:r w:rsidR="005F0484">
        <w:rPr>
          <w:sz w:val="22"/>
          <w:szCs w:val="22"/>
          <w:lang w:val="en-US"/>
        </w:rPr>
        <w:t>is extended to 8 Rx and more aperiodic SRS resource sets are required.</w:t>
      </w:r>
    </w:p>
    <w:p w14:paraId="5A4E0431" w14:textId="58AE7A7F" w:rsidR="00A5451D" w:rsidRDefault="00876BAB" w:rsidP="00F85C00">
      <w:pPr>
        <w:spacing w:before="120" w:after="0"/>
        <w:ind w:firstLine="288"/>
        <w:jc w:val="both"/>
        <w:rPr>
          <w:sz w:val="22"/>
          <w:szCs w:val="22"/>
          <w:lang w:val="en-US"/>
        </w:rPr>
      </w:pPr>
      <w:r>
        <w:rPr>
          <w:sz w:val="22"/>
          <w:szCs w:val="22"/>
          <w:lang w:val="en-US"/>
        </w:rPr>
        <w:t>Meanwhile, the UE should be able to perform the downgrade antenna switching operation. For example, the UE capable of 1T8R can also perform 1T4R operation.</w:t>
      </w:r>
      <w:r w:rsidR="00734EC2">
        <w:rPr>
          <w:sz w:val="22"/>
          <w:szCs w:val="22"/>
          <w:lang w:val="en-US"/>
        </w:rPr>
        <w:t xml:space="preserve"> In this case, for flexible triggering, the aperiodic SRS resource set could be configured with multiple trigger states. For example, for 1T8R, the UE is configured with two aperiodic SRS resource sets, set #A and set #B, wherein each set consists of four </w:t>
      </w:r>
      <w:r w:rsidR="006E4307">
        <w:rPr>
          <w:sz w:val="22"/>
          <w:szCs w:val="22"/>
          <w:lang w:val="en-US"/>
        </w:rPr>
        <w:t xml:space="preserve">aperiodic SRS resources. And SRS resource set #A is configured with two trigger states, #1 and #2; SRS resource set #B is configured with one trigger state, #1. In this way, when DCI indicates trigger state #1, both SRS resource set #A and #B will be triggered for transmission, i.e., 1T8R is performed. When DCI indicates trigger state #2, only SRS resource set #A is triggered for transmission, i.e., 1T4R is performed. </w:t>
      </w:r>
      <w:r w:rsidR="006E4307">
        <w:rPr>
          <w:sz w:val="22"/>
          <w:szCs w:val="22"/>
          <w:lang w:val="en-US"/>
        </w:rPr>
        <w:fldChar w:fldCharType="begin"/>
      </w:r>
      <w:r w:rsidR="006E4307">
        <w:rPr>
          <w:sz w:val="22"/>
          <w:szCs w:val="22"/>
          <w:lang w:val="en-US"/>
        </w:rPr>
        <w:instrText xml:space="preserve"> REF _Ref78903003 \h  \* MERGEFORMAT </w:instrText>
      </w:r>
      <w:r w:rsidR="006E4307">
        <w:rPr>
          <w:sz w:val="22"/>
          <w:szCs w:val="22"/>
          <w:lang w:val="en-US"/>
        </w:rPr>
      </w:r>
      <w:r w:rsidR="006E4307">
        <w:rPr>
          <w:sz w:val="22"/>
          <w:szCs w:val="22"/>
          <w:lang w:val="en-US"/>
        </w:rPr>
        <w:fldChar w:fldCharType="separate"/>
      </w:r>
      <w:r w:rsidR="0047355F" w:rsidRPr="0047355F">
        <w:rPr>
          <w:sz w:val="22"/>
          <w:szCs w:val="22"/>
          <w:lang w:val="en-US"/>
        </w:rPr>
        <w:t>Figure 2</w:t>
      </w:r>
      <w:r w:rsidR="006E4307">
        <w:rPr>
          <w:sz w:val="22"/>
          <w:szCs w:val="22"/>
          <w:lang w:val="en-US"/>
        </w:rPr>
        <w:fldChar w:fldCharType="end"/>
      </w:r>
      <w:r w:rsidR="006E4307">
        <w:rPr>
          <w:sz w:val="22"/>
          <w:szCs w:val="22"/>
          <w:lang w:val="en-US"/>
        </w:rPr>
        <w:t xml:space="preserve"> shows an example of the operation.</w:t>
      </w:r>
    </w:p>
    <w:p w14:paraId="3AA0F5E1" w14:textId="7ED014F6" w:rsidR="00734EC2" w:rsidRDefault="006E4307" w:rsidP="00734EC2">
      <w:pPr>
        <w:spacing w:before="120" w:after="0"/>
        <w:jc w:val="center"/>
      </w:pPr>
      <w:r>
        <w:object w:dxaOrig="9421" w:dyaOrig="5293" w14:anchorId="57CCC52C">
          <v:shape id="_x0000_i1026" type="#_x0000_t75" style="width:275.4pt;height:154.8pt" o:ole="">
            <v:imagedata r:id="rId16" o:title=""/>
          </v:shape>
          <o:OLEObject Type="Embed" ProgID="Visio.Drawing.15" ShapeID="_x0000_i1026" DrawAspect="Content" ObjectID="_1689789938" r:id="rId17"/>
        </w:object>
      </w:r>
    </w:p>
    <w:p w14:paraId="5799DC65" w14:textId="78EBCE8B" w:rsidR="006E4307" w:rsidRPr="006E4307" w:rsidRDefault="006E4307" w:rsidP="006E4307">
      <w:pPr>
        <w:pStyle w:val="Caption"/>
        <w:jc w:val="center"/>
      </w:pPr>
      <w:bookmarkStart w:id="1" w:name="_Ref78903003"/>
      <w:r>
        <w:t xml:space="preserve">Figure </w:t>
      </w:r>
      <w:r>
        <w:fldChar w:fldCharType="begin"/>
      </w:r>
      <w:r>
        <w:instrText xml:space="preserve"> SEQ Figure \* ARABIC </w:instrText>
      </w:r>
      <w:r>
        <w:fldChar w:fldCharType="separate"/>
      </w:r>
      <w:r w:rsidR="0047355F">
        <w:rPr>
          <w:noProof/>
        </w:rPr>
        <w:t>2</w:t>
      </w:r>
      <w:r>
        <w:fldChar w:fldCharType="end"/>
      </w:r>
      <w:bookmarkEnd w:id="1"/>
      <w:r>
        <w:t xml:space="preserve"> Triggering subset of aperiodic SRS via DCI</w:t>
      </w:r>
    </w:p>
    <w:p w14:paraId="4B9E6E37" w14:textId="401C0ED7" w:rsidR="00A5451D" w:rsidRPr="003D5083" w:rsidRDefault="00A5451D" w:rsidP="00A5451D">
      <w:pPr>
        <w:spacing w:before="120" w:after="0"/>
        <w:ind w:firstLine="284"/>
        <w:jc w:val="both"/>
        <w:rPr>
          <w:b/>
          <w:i/>
          <w:sz w:val="22"/>
          <w:szCs w:val="22"/>
        </w:rPr>
      </w:pPr>
      <w:r w:rsidRPr="003D5083">
        <w:rPr>
          <w:b/>
          <w:i/>
          <w:sz w:val="22"/>
          <w:szCs w:val="22"/>
        </w:rPr>
        <w:t xml:space="preserve">Proposal </w:t>
      </w:r>
      <w:r>
        <w:rPr>
          <w:b/>
          <w:i/>
          <w:sz w:val="22"/>
          <w:szCs w:val="22"/>
        </w:rPr>
        <w:t>4</w:t>
      </w:r>
      <w:r w:rsidRPr="003D5083">
        <w:rPr>
          <w:b/>
          <w:i/>
          <w:sz w:val="22"/>
          <w:szCs w:val="22"/>
        </w:rPr>
        <w:t>:</w:t>
      </w:r>
    </w:p>
    <w:p w14:paraId="17F71624" w14:textId="629563EE" w:rsidR="00A5451D" w:rsidRDefault="00A5451D" w:rsidP="00A5451D">
      <w:pPr>
        <w:pStyle w:val="ListParagraph"/>
        <w:numPr>
          <w:ilvl w:val="0"/>
          <w:numId w:val="21"/>
        </w:numPr>
        <w:spacing w:before="120"/>
        <w:jc w:val="both"/>
        <w:rPr>
          <w:rFonts w:ascii="Times New Roman" w:hAnsi="Times New Roman"/>
          <w:i/>
        </w:rPr>
      </w:pPr>
      <w:r w:rsidRPr="00A5451D">
        <w:rPr>
          <w:rFonts w:ascii="Times New Roman" w:hAnsi="Times New Roman"/>
          <w:i/>
        </w:rPr>
        <w:t xml:space="preserve">Support to trigger subset of aperiodic SRS resource sets for antenna switching via DCI </w:t>
      </w:r>
      <w:r>
        <w:rPr>
          <w:rFonts w:ascii="Times New Roman" w:hAnsi="Times New Roman"/>
          <w:i/>
        </w:rPr>
        <w:t>for more flexibility.</w:t>
      </w:r>
    </w:p>
    <w:p w14:paraId="23C1BAF2" w14:textId="7F9B43B3" w:rsidR="004C18A3" w:rsidRPr="00112FB7" w:rsidRDefault="004C18A3" w:rsidP="00112FB7">
      <w:pPr>
        <w:pStyle w:val="Heading2"/>
      </w:pPr>
      <w:r w:rsidRPr="00112FB7">
        <w:t>2.</w:t>
      </w:r>
      <w:r w:rsidR="00112FB7" w:rsidRPr="00112FB7">
        <w:t>2</w:t>
      </w:r>
      <w:r w:rsidRPr="00112FB7">
        <w:t xml:space="preserve"> </w:t>
      </w:r>
      <w:r w:rsidR="00585F0F" w:rsidRPr="00112FB7">
        <w:t>Aperiodic SRS trigger</w:t>
      </w:r>
      <w:r w:rsidR="00C27902" w:rsidRPr="00112FB7">
        <w:t>ed</w:t>
      </w:r>
      <w:r w:rsidR="00585F0F" w:rsidRPr="00112FB7">
        <w:t xml:space="preserve"> by DCI 0_1/0_2 without PUSCH and CSI Request</w:t>
      </w:r>
    </w:p>
    <w:p w14:paraId="1A6D59BB" w14:textId="71224EF2" w:rsidR="00171C8E" w:rsidRDefault="00171C8E" w:rsidP="00112FB7">
      <w:pPr>
        <w:pStyle w:val="Heading3"/>
        <w:spacing w:before="240"/>
        <w:ind w:left="1138" w:hanging="1138"/>
        <w:rPr>
          <w:lang w:val="en-US"/>
        </w:rPr>
      </w:pPr>
      <w:r>
        <w:rPr>
          <w:lang w:val="en-US"/>
        </w:rPr>
        <w:t>2.2.1 Consideration on RNTI for DCI 0_1/0_2</w:t>
      </w:r>
    </w:p>
    <w:p w14:paraId="23ECF2BA" w14:textId="24F84EDE" w:rsidR="00585F0F" w:rsidRDefault="00426865" w:rsidP="004C18A3">
      <w:pPr>
        <w:spacing w:before="120" w:after="0"/>
        <w:ind w:firstLine="288"/>
        <w:jc w:val="both"/>
        <w:rPr>
          <w:sz w:val="22"/>
          <w:szCs w:val="22"/>
          <w:lang w:val="en-US"/>
        </w:rPr>
      </w:pPr>
      <w:r>
        <w:rPr>
          <w:sz w:val="22"/>
          <w:szCs w:val="22"/>
          <w:lang w:val="en-US"/>
        </w:rPr>
        <w:t>It has been agreed that aperiodic SRS could be triggered by DCI format 0_1/0_2 without scheduling PUSCH and without CSI Request. In this case, some un-used bits could be re-purposed to change some SRS configuration parameters to facilitate SRS transmission.</w:t>
      </w:r>
    </w:p>
    <w:p w14:paraId="6853078D" w14:textId="7C5AF5C3" w:rsidR="00426865" w:rsidRDefault="00426865" w:rsidP="004C18A3">
      <w:pPr>
        <w:spacing w:before="120" w:after="0"/>
        <w:ind w:firstLine="288"/>
        <w:jc w:val="both"/>
        <w:rPr>
          <w:sz w:val="22"/>
          <w:szCs w:val="22"/>
          <w:lang w:val="en-US"/>
        </w:rPr>
      </w:pPr>
      <w:r>
        <w:rPr>
          <w:sz w:val="22"/>
          <w:szCs w:val="22"/>
          <w:lang w:val="en-US"/>
        </w:rPr>
        <w:t xml:space="preserve">However, DCI format 0_1/0_2 could be scrambled by C-RNTI, MCS-C-RNTI, </w:t>
      </w:r>
      <w:r w:rsidRPr="00426865">
        <w:rPr>
          <w:sz w:val="22"/>
          <w:szCs w:val="22"/>
          <w:lang w:val="en-US"/>
        </w:rPr>
        <w:t>CS</w:t>
      </w:r>
      <w:r>
        <w:rPr>
          <w:sz w:val="22"/>
          <w:szCs w:val="22"/>
          <w:lang w:val="en-US"/>
        </w:rPr>
        <w:t>-</w:t>
      </w:r>
      <w:r w:rsidRPr="00426865">
        <w:rPr>
          <w:sz w:val="22"/>
          <w:szCs w:val="22"/>
          <w:lang w:val="en-US"/>
        </w:rPr>
        <w:t>RNTI or SP-CSI-RNTI</w:t>
      </w:r>
      <w:r>
        <w:rPr>
          <w:sz w:val="22"/>
          <w:szCs w:val="22"/>
          <w:lang w:val="en-US"/>
        </w:rPr>
        <w:t>. When the UE is scrambled by CS-RNTI or SP-CSI-RNTI,</w:t>
      </w:r>
      <w:r w:rsidR="00774A3A">
        <w:rPr>
          <w:sz w:val="22"/>
          <w:szCs w:val="22"/>
          <w:lang w:val="en-US"/>
        </w:rPr>
        <w:t xml:space="preserve"> some special field values are already used for other purpose.</w:t>
      </w:r>
    </w:p>
    <w:p w14:paraId="48934641" w14:textId="60DE1F08" w:rsidR="00774A3A" w:rsidRDefault="00774A3A" w:rsidP="004C18A3">
      <w:pPr>
        <w:spacing w:before="120" w:after="0"/>
        <w:ind w:firstLine="288"/>
        <w:jc w:val="both"/>
        <w:rPr>
          <w:sz w:val="22"/>
          <w:szCs w:val="22"/>
          <w:lang w:val="en-US"/>
        </w:rPr>
      </w:pPr>
      <w:r>
        <w:rPr>
          <w:sz w:val="22"/>
          <w:szCs w:val="22"/>
          <w:lang w:val="en-US"/>
        </w:rPr>
        <w:t xml:space="preserve">When DCI 0_1/0_2 is scrambled by CS-RNTI, some special field values are used for </w:t>
      </w:r>
      <w:r w:rsidR="008B47A2">
        <w:rPr>
          <w:sz w:val="22"/>
          <w:szCs w:val="22"/>
          <w:lang w:val="en-US"/>
        </w:rPr>
        <w:t xml:space="preserve">validating activation or release for configured UL grant Type 2. </w:t>
      </w:r>
      <w:r w:rsidR="008B47A2">
        <w:rPr>
          <w:sz w:val="22"/>
          <w:szCs w:val="22"/>
          <w:lang w:val="en-US"/>
        </w:rPr>
        <w:fldChar w:fldCharType="begin"/>
      </w:r>
      <w:r w:rsidR="008B47A2">
        <w:rPr>
          <w:sz w:val="22"/>
          <w:szCs w:val="22"/>
          <w:lang w:val="en-US"/>
        </w:rPr>
        <w:instrText xml:space="preserve"> REF _Ref68272708 \h  \* MERGEFORMAT </w:instrText>
      </w:r>
      <w:r w:rsidR="008B47A2">
        <w:rPr>
          <w:sz w:val="22"/>
          <w:szCs w:val="22"/>
          <w:lang w:val="en-US"/>
        </w:rPr>
      </w:r>
      <w:r w:rsidR="008B47A2">
        <w:rPr>
          <w:sz w:val="22"/>
          <w:szCs w:val="22"/>
          <w:lang w:val="en-US"/>
        </w:rPr>
        <w:fldChar w:fldCharType="separate"/>
      </w:r>
      <w:r w:rsidR="0047355F" w:rsidRPr="0047355F">
        <w:rPr>
          <w:sz w:val="22"/>
          <w:szCs w:val="22"/>
          <w:lang w:val="en-US"/>
        </w:rPr>
        <w:t>Figure 3</w:t>
      </w:r>
      <w:r w:rsidR="008B47A2">
        <w:rPr>
          <w:sz w:val="22"/>
          <w:szCs w:val="22"/>
          <w:lang w:val="en-US"/>
        </w:rPr>
        <w:fldChar w:fldCharType="end"/>
      </w:r>
      <w:r w:rsidR="008B47A2">
        <w:rPr>
          <w:sz w:val="22"/>
          <w:szCs w:val="22"/>
          <w:lang w:val="en-US"/>
        </w:rPr>
        <w:t xml:space="preserve"> and </w:t>
      </w:r>
      <w:r w:rsidR="008B47A2">
        <w:rPr>
          <w:sz w:val="22"/>
          <w:szCs w:val="22"/>
          <w:lang w:val="en-US"/>
        </w:rPr>
        <w:fldChar w:fldCharType="begin"/>
      </w:r>
      <w:r w:rsidR="008B47A2">
        <w:rPr>
          <w:sz w:val="22"/>
          <w:szCs w:val="22"/>
          <w:lang w:val="en-US"/>
        </w:rPr>
        <w:instrText xml:space="preserve"> REF _Ref68272714 \h  \* MERGEFORMAT </w:instrText>
      </w:r>
      <w:r w:rsidR="008B47A2">
        <w:rPr>
          <w:sz w:val="22"/>
          <w:szCs w:val="22"/>
          <w:lang w:val="en-US"/>
        </w:rPr>
      </w:r>
      <w:r w:rsidR="008B47A2">
        <w:rPr>
          <w:sz w:val="22"/>
          <w:szCs w:val="22"/>
          <w:lang w:val="en-US"/>
        </w:rPr>
        <w:fldChar w:fldCharType="separate"/>
      </w:r>
      <w:r w:rsidR="0047355F" w:rsidRPr="0047355F">
        <w:rPr>
          <w:sz w:val="22"/>
          <w:szCs w:val="22"/>
          <w:lang w:val="en-US"/>
        </w:rPr>
        <w:t>Figure 4</w:t>
      </w:r>
      <w:r w:rsidR="008B47A2">
        <w:rPr>
          <w:sz w:val="22"/>
          <w:szCs w:val="22"/>
          <w:lang w:val="en-US"/>
        </w:rPr>
        <w:fldChar w:fldCharType="end"/>
      </w:r>
      <w:r w:rsidR="008B47A2">
        <w:rPr>
          <w:sz w:val="22"/>
          <w:szCs w:val="22"/>
          <w:lang w:val="en-US"/>
        </w:rPr>
        <w:t xml:space="preserve"> shows the field value configuration for DCI format 0_1/0_2 to validate UL grant Type 2 activation/release when a single UL grant Type 2 configuration is provided. More details could be found in Section 10.2 of TS</w:t>
      </w:r>
      <w:r w:rsidR="002859BE">
        <w:rPr>
          <w:sz w:val="22"/>
          <w:szCs w:val="22"/>
          <w:lang w:val="en-US"/>
        </w:rPr>
        <w:t xml:space="preserve"> </w:t>
      </w:r>
      <w:r w:rsidR="008B47A2">
        <w:rPr>
          <w:sz w:val="22"/>
          <w:szCs w:val="22"/>
          <w:lang w:val="en-US"/>
        </w:rPr>
        <w:t>38.213.</w:t>
      </w:r>
    </w:p>
    <w:p w14:paraId="35BE6891" w14:textId="571B91FB" w:rsidR="00585F0F" w:rsidRDefault="008B47A2" w:rsidP="008B47A2">
      <w:pPr>
        <w:spacing w:before="120" w:after="0"/>
        <w:jc w:val="center"/>
        <w:rPr>
          <w:sz w:val="22"/>
          <w:szCs w:val="22"/>
          <w:lang w:val="en-US"/>
        </w:rPr>
      </w:pPr>
      <w:r>
        <w:rPr>
          <w:noProof/>
        </w:rPr>
        <w:drawing>
          <wp:inline distT="0" distB="0" distL="0" distR="0" wp14:anchorId="6DDAFCC6" wp14:editId="05201FEF">
            <wp:extent cx="5943600" cy="11182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1118235"/>
                    </a:xfrm>
                    <a:prstGeom prst="rect">
                      <a:avLst/>
                    </a:prstGeom>
                  </pic:spPr>
                </pic:pic>
              </a:graphicData>
            </a:graphic>
          </wp:inline>
        </w:drawing>
      </w:r>
    </w:p>
    <w:p w14:paraId="57BC2C90" w14:textId="39DB3895" w:rsidR="008B47A2" w:rsidRPr="008B47A2" w:rsidRDefault="008B47A2" w:rsidP="008B47A2">
      <w:pPr>
        <w:pStyle w:val="Caption"/>
        <w:jc w:val="center"/>
      </w:pPr>
      <w:bookmarkStart w:id="2" w:name="_Ref68272708"/>
      <w:r>
        <w:t xml:space="preserve">Figure </w:t>
      </w:r>
      <w:r>
        <w:fldChar w:fldCharType="begin"/>
      </w:r>
      <w:r>
        <w:instrText xml:space="preserve"> SEQ Figure \* ARABIC </w:instrText>
      </w:r>
      <w:r>
        <w:fldChar w:fldCharType="separate"/>
      </w:r>
      <w:r w:rsidR="0047355F">
        <w:rPr>
          <w:noProof/>
        </w:rPr>
        <w:t>3</w:t>
      </w:r>
      <w:r>
        <w:fldChar w:fldCharType="end"/>
      </w:r>
      <w:bookmarkEnd w:id="2"/>
      <w:r>
        <w:t xml:space="preserve"> Special fields for DCI 0_1/0_2 scrambled by CS-RNTI to validate UL grant Type 2 activation</w:t>
      </w:r>
    </w:p>
    <w:p w14:paraId="2CF93908" w14:textId="40FEC9EC" w:rsidR="00585F0F" w:rsidRDefault="00585F0F" w:rsidP="004C18A3">
      <w:pPr>
        <w:spacing w:before="120" w:after="0"/>
        <w:ind w:firstLine="288"/>
        <w:jc w:val="both"/>
        <w:rPr>
          <w:sz w:val="22"/>
          <w:szCs w:val="22"/>
          <w:lang w:val="en-US"/>
        </w:rPr>
      </w:pPr>
    </w:p>
    <w:p w14:paraId="099545DE" w14:textId="31D71917" w:rsidR="008B47A2" w:rsidRDefault="008B47A2" w:rsidP="008B47A2">
      <w:pPr>
        <w:spacing w:before="120" w:after="0"/>
        <w:jc w:val="center"/>
        <w:rPr>
          <w:sz w:val="22"/>
          <w:szCs w:val="22"/>
          <w:lang w:val="en-US"/>
        </w:rPr>
      </w:pPr>
      <w:r>
        <w:rPr>
          <w:noProof/>
        </w:rPr>
        <w:lastRenderedPageBreak/>
        <w:drawing>
          <wp:inline distT="0" distB="0" distL="0" distR="0" wp14:anchorId="7888B505" wp14:editId="2F957B40">
            <wp:extent cx="5943600" cy="1905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1905635"/>
                    </a:xfrm>
                    <a:prstGeom prst="rect">
                      <a:avLst/>
                    </a:prstGeom>
                  </pic:spPr>
                </pic:pic>
              </a:graphicData>
            </a:graphic>
          </wp:inline>
        </w:drawing>
      </w:r>
    </w:p>
    <w:p w14:paraId="23EA4CBE" w14:textId="7CA9496A" w:rsidR="008B47A2" w:rsidRPr="008B47A2" w:rsidRDefault="008B47A2" w:rsidP="008B47A2">
      <w:pPr>
        <w:pStyle w:val="Caption"/>
        <w:jc w:val="center"/>
      </w:pPr>
      <w:bookmarkStart w:id="3" w:name="_Ref68272714"/>
      <w:r>
        <w:t xml:space="preserve">Figure </w:t>
      </w:r>
      <w:r>
        <w:fldChar w:fldCharType="begin"/>
      </w:r>
      <w:r>
        <w:instrText xml:space="preserve"> SEQ Figure \* ARABIC </w:instrText>
      </w:r>
      <w:r>
        <w:fldChar w:fldCharType="separate"/>
      </w:r>
      <w:r w:rsidR="0047355F">
        <w:rPr>
          <w:noProof/>
        </w:rPr>
        <w:t>4</w:t>
      </w:r>
      <w:r>
        <w:fldChar w:fldCharType="end"/>
      </w:r>
      <w:bookmarkEnd w:id="3"/>
      <w:r>
        <w:t xml:space="preserve"> Special fields for DCI 0_1/0_2 scrambled by CS-RNTI to validate UL grant Type 2 Release</w:t>
      </w:r>
    </w:p>
    <w:p w14:paraId="206EC03C" w14:textId="41E383C2" w:rsidR="008B47A2" w:rsidRDefault="008B47A2" w:rsidP="008B47A2">
      <w:pPr>
        <w:spacing w:before="120" w:after="0"/>
        <w:ind w:firstLine="288"/>
        <w:jc w:val="both"/>
        <w:rPr>
          <w:sz w:val="22"/>
          <w:szCs w:val="22"/>
          <w:lang w:val="en-US"/>
        </w:rPr>
      </w:pPr>
      <w:r>
        <w:rPr>
          <w:sz w:val="22"/>
          <w:szCs w:val="22"/>
          <w:lang w:val="en-US"/>
        </w:rPr>
        <w:t xml:space="preserve">When DCI 0_1/0_2 is scrambled by </w:t>
      </w:r>
      <w:r w:rsidR="00586FAA">
        <w:rPr>
          <w:sz w:val="22"/>
          <w:szCs w:val="22"/>
          <w:lang w:val="en-US"/>
        </w:rPr>
        <w:t>SP-CSI-RNTI</w:t>
      </w:r>
      <w:r>
        <w:rPr>
          <w:sz w:val="22"/>
          <w:szCs w:val="22"/>
          <w:lang w:val="en-US"/>
        </w:rPr>
        <w:t xml:space="preserve">, some special field values are used for validating activation or release for </w:t>
      </w:r>
      <w:r w:rsidR="00586FAA">
        <w:rPr>
          <w:sz w:val="22"/>
          <w:szCs w:val="22"/>
          <w:lang w:val="en-US"/>
        </w:rPr>
        <w:t>semi-persistent CSI</w:t>
      </w:r>
      <w:r>
        <w:rPr>
          <w:sz w:val="22"/>
          <w:szCs w:val="22"/>
          <w:lang w:val="en-US"/>
        </w:rPr>
        <w:t xml:space="preserve">. </w:t>
      </w:r>
      <w:r w:rsidR="008C1F0D">
        <w:rPr>
          <w:sz w:val="22"/>
          <w:szCs w:val="22"/>
          <w:lang w:val="en-US"/>
        </w:rPr>
        <w:fldChar w:fldCharType="begin"/>
      </w:r>
      <w:r w:rsidR="008C1F0D">
        <w:rPr>
          <w:sz w:val="22"/>
          <w:szCs w:val="22"/>
          <w:lang w:val="en-US"/>
        </w:rPr>
        <w:instrText xml:space="preserve"> REF _Ref68273010 \h  \* MERGEFORMAT </w:instrText>
      </w:r>
      <w:r w:rsidR="008C1F0D">
        <w:rPr>
          <w:sz w:val="22"/>
          <w:szCs w:val="22"/>
          <w:lang w:val="en-US"/>
        </w:rPr>
      </w:r>
      <w:r w:rsidR="008C1F0D">
        <w:rPr>
          <w:sz w:val="22"/>
          <w:szCs w:val="22"/>
          <w:lang w:val="en-US"/>
        </w:rPr>
        <w:fldChar w:fldCharType="separate"/>
      </w:r>
      <w:r w:rsidR="0047355F" w:rsidRPr="0047355F">
        <w:rPr>
          <w:sz w:val="22"/>
          <w:szCs w:val="22"/>
          <w:lang w:val="en-US"/>
        </w:rPr>
        <w:t>Figure 5</w:t>
      </w:r>
      <w:r w:rsidR="008C1F0D">
        <w:rPr>
          <w:sz w:val="22"/>
          <w:szCs w:val="22"/>
          <w:lang w:val="en-US"/>
        </w:rPr>
        <w:fldChar w:fldCharType="end"/>
      </w:r>
      <w:r w:rsidR="008C1F0D">
        <w:rPr>
          <w:sz w:val="22"/>
          <w:szCs w:val="22"/>
          <w:lang w:val="en-US"/>
        </w:rPr>
        <w:t xml:space="preserve"> </w:t>
      </w:r>
      <w:r>
        <w:rPr>
          <w:sz w:val="22"/>
          <w:szCs w:val="22"/>
          <w:lang w:val="en-US"/>
        </w:rPr>
        <w:t xml:space="preserve">and </w:t>
      </w:r>
      <w:r w:rsidR="008C1F0D">
        <w:rPr>
          <w:sz w:val="22"/>
          <w:szCs w:val="22"/>
          <w:lang w:val="en-US"/>
        </w:rPr>
        <w:fldChar w:fldCharType="begin"/>
      </w:r>
      <w:r w:rsidR="008C1F0D">
        <w:rPr>
          <w:sz w:val="22"/>
          <w:szCs w:val="22"/>
          <w:lang w:val="en-US"/>
        </w:rPr>
        <w:instrText xml:space="preserve"> REF _Ref68273019 \h  \* MERGEFORMAT </w:instrText>
      </w:r>
      <w:r w:rsidR="008C1F0D">
        <w:rPr>
          <w:sz w:val="22"/>
          <w:szCs w:val="22"/>
          <w:lang w:val="en-US"/>
        </w:rPr>
      </w:r>
      <w:r w:rsidR="008C1F0D">
        <w:rPr>
          <w:sz w:val="22"/>
          <w:szCs w:val="22"/>
          <w:lang w:val="en-US"/>
        </w:rPr>
        <w:fldChar w:fldCharType="separate"/>
      </w:r>
      <w:r w:rsidR="0047355F" w:rsidRPr="0047355F">
        <w:rPr>
          <w:sz w:val="22"/>
          <w:szCs w:val="22"/>
          <w:lang w:val="en-US"/>
        </w:rPr>
        <w:t>Figure 6</w:t>
      </w:r>
      <w:r w:rsidR="008C1F0D">
        <w:rPr>
          <w:sz w:val="22"/>
          <w:szCs w:val="22"/>
          <w:lang w:val="en-US"/>
        </w:rPr>
        <w:fldChar w:fldCharType="end"/>
      </w:r>
      <w:r w:rsidR="008C1F0D">
        <w:rPr>
          <w:sz w:val="22"/>
          <w:szCs w:val="22"/>
          <w:lang w:val="en-US"/>
        </w:rPr>
        <w:t xml:space="preserve"> </w:t>
      </w:r>
      <w:r>
        <w:rPr>
          <w:sz w:val="22"/>
          <w:szCs w:val="22"/>
          <w:lang w:val="en-US"/>
        </w:rPr>
        <w:t xml:space="preserve">shows the field value configuration for DCI format 0_1/0_2 to validate </w:t>
      </w:r>
      <w:r w:rsidR="008C1F0D">
        <w:rPr>
          <w:sz w:val="22"/>
          <w:szCs w:val="22"/>
          <w:lang w:val="en-US"/>
        </w:rPr>
        <w:t>semi-persistent CSI activation/release</w:t>
      </w:r>
      <w:r>
        <w:rPr>
          <w:sz w:val="22"/>
          <w:szCs w:val="22"/>
          <w:lang w:val="en-US"/>
        </w:rPr>
        <w:t xml:space="preserve">. More details could be found in Section </w:t>
      </w:r>
      <w:r w:rsidR="008C1F0D" w:rsidRPr="008C1F0D">
        <w:rPr>
          <w:sz w:val="22"/>
          <w:szCs w:val="22"/>
          <w:lang w:val="en-US"/>
        </w:rPr>
        <w:t xml:space="preserve">5.2.1.5.2 </w:t>
      </w:r>
      <w:r>
        <w:rPr>
          <w:sz w:val="22"/>
          <w:szCs w:val="22"/>
          <w:lang w:val="en-US"/>
        </w:rPr>
        <w:t>of TS38.21</w:t>
      </w:r>
      <w:r w:rsidR="008C1F0D">
        <w:rPr>
          <w:sz w:val="22"/>
          <w:szCs w:val="22"/>
          <w:lang w:val="en-US"/>
        </w:rPr>
        <w:t>4</w:t>
      </w:r>
      <w:r>
        <w:rPr>
          <w:sz w:val="22"/>
          <w:szCs w:val="22"/>
          <w:lang w:val="en-US"/>
        </w:rPr>
        <w:t>.</w:t>
      </w:r>
    </w:p>
    <w:p w14:paraId="0481EDBD" w14:textId="27A3253C" w:rsidR="008B47A2" w:rsidRDefault="00586FAA" w:rsidP="00586FAA">
      <w:pPr>
        <w:spacing w:before="120" w:after="0"/>
        <w:jc w:val="center"/>
        <w:rPr>
          <w:sz w:val="22"/>
          <w:szCs w:val="22"/>
          <w:lang w:val="en-US"/>
        </w:rPr>
      </w:pPr>
      <w:r>
        <w:rPr>
          <w:noProof/>
        </w:rPr>
        <w:drawing>
          <wp:inline distT="0" distB="0" distL="0" distR="0" wp14:anchorId="4B0AF907" wp14:editId="7F0060A0">
            <wp:extent cx="5943600" cy="916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916940"/>
                    </a:xfrm>
                    <a:prstGeom prst="rect">
                      <a:avLst/>
                    </a:prstGeom>
                  </pic:spPr>
                </pic:pic>
              </a:graphicData>
            </a:graphic>
          </wp:inline>
        </w:drawing>
      </w:r>
    </w:p>
    <w:p w14:paraId="38D825CC" w14:textId="43521E76" w:rsidR="00586FAA" w:rsidRPr="008C1F0D" w:rsidRDefault="00586FAA" w:rsidP="008C1F0D">
      <w:pPr>
        <w:pStyle w:val="Caption"/>
        <w:jc w:val="center"/>
      </w:pPr>
      <w:bookmarkStart w:id="4" w:name="_Ref68273010"/>
      <w:r>
        <w:t xml:space="preserve">Figure </w:t>
      </w:r>
      <w:r>
        <w:fldChar w:fldCharType="begin"/>
      </w:r>
      <w:r>
        <w:instrText xml:space="preserve"> SEQ Figure \* ARABIC </w:instrText>
      </w:r>
      <w:r>
        <w:fldChar w:fldCharType="separate"/>
      </w:r>
      <w:r w:rsidR="0047355F">
        <w:rPr>
          <w:noProof/>
        </w:rPr>
        <w:t>5</w:t>
      </w:r>
      <w:r>
        <w:fldChar w:fldCharType="end"/>
      </w:r>
      <w:bookmarkEnd w:id="4"/>
      <w:r>
        <w:t xml:space="preserve"> Special fields for DCI 0_1/0_2 scrambled by </w:t>
      </w:r>
      <w:r w:rsidRPr="00586FAA">
        <w:t>SP-CSI-RNTI</w:t>
      </w:r>
      <w:r>
        <w:t xml:space="preserve"> to validate </w:t>
      </w:r>
      <w:r w:rsidR="008C1F0D">
        <w:t>SP CSI activation</w:t>
      </w:r>
    </w:p>
    <w:p w14:paraId="0B928F49" w14:textId="108F9101" w:rsidR="008B47A2" w:rsidRDefault="008B47A2" w:rsidP="004C18A3">
      <w:pPr>
        <w:spacing w:before="120" w:after="0"/>
        <w:ind w:firstLine="288"/>
        <w:jc w:val="both"/>
        <w:rPr>
          <w:sz w:val="22"/>
          <w:szCs w:val="22"/>
          <w:lang w:val="en-US"/>
        </w:rPr>
      </w:pPr>
    </w:p>
    <w:p w14:paraId="6EBA90A7" w14:textId="1D5D06A0" w:rsidR="008B47A2" w:rsidRDefault="00586FAA" w:rsidP="00586FAA">
      <w:pPr>
        <w:spacing w:before="120" w:after="0"/>
        <w:jc w:val="center"/>
        <w:rPr>
          <w:sz w:val="22"/>
          <w:szCs w:val="22"/>
          <w:lang w:val="en-US"/>
        </w:rPr>
      </w:pPr>
      <w:r>
        <w:rPr>
          <w:noProof/>
        </w:rPr>
        <w:drawing>
          <wp:inline distT="0" distB="0" distL="0" distR="0" wp14:anchorId="13867D45" wp14:editId="29808C6C">
            <wp:extent cx="5943600" cy="18745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1874520"/>
                    </a:xfrm>
                    <a:prstGeom prst="rect">
                      <a:avLst/>
                    </a:prstGeom>
                  </pic:spPr>
                </pic:pic>
              </a:graphicData>
            </a:graphic>
          </wp:inline>
        </w:drawing>
      </w:r>
    </w:p>
    <w:p w14:paraId="14D3F96D" w14:textId="7370A7A7" w:rsidR="00586FAA" w:rsidRPr="008C1F0D" w:rsidRDefault="00586FAA" w:rsidP="008C1F0D">
      <w:pPr>
        <w:pStyle w:val="Caption"/>
        <w:jc w:val="center"/>
      </w:pPr>
      <w:bookmarkStart w:id="5" w:name="_Ref68273019"/>
      <w:r>
        <w:t xml:space="preserve">Figure </w:t>
      </w:r>
      <w:r>
        <w:fldChar w:fldCharType="begin"/>
      </w:r>
      <w:r>
        <w:instrText xml:space="preserve"> SEQ Figure \* ARABIC </w:instrText>
      </w:r>
      <w:r>
        <w:fldChar w:fldCharType="separate"/>
      </w:r>
      <w:r w:rsidR="0047355F">
        <w:rPr>
          <w:noProof/>
        </w:rPr>
        <w:t>6</w:t>
      </w:r>
      <w:r>
        <w:fldChar w:fldCharType="end"/>
      </w:r>
      <w:bookmarkEnd w:id="5"/>
      <w:r w:rsidR="008C1F0D">
        <w:t xml:space="preserve"> Special fields for DCI 0_1/0_2 scrambled by </w:t>
      </w:r>
      <w:r w:rsidR="008C1F0D" w:rsidRPr="00586FAA">
        <w:t>SP-CSI-RNTI</w:t>
      </w:r>
      <w:r w:rsidR="008C1F0D">
        <w:t xml:space="preserve"> to validate SP CSI release</w:t>
      </w:r>
    </w:p>
    <w:p w14:paraId="414E393F" w14:textId="53B19ABF" w:rsidR="008C1F0D" w:rsidRPr="00BD4092" w:rsidRDefault="008C1F0D" w:rsidP="008C1F0D">
      <w:pPr>
        <w:spacing w:before="120" w:after="0"/>
        <w:ind w:firstLine="284"/>
        <w:jc w:val="both"/>
        <w:rPr>
          <w:b/>
          <w:i/>
          <w:sz w:val="22"/>
          <w:szCs w:val="22"/>
        </w:rPr>
      </w:pPr>
      <w:r>
        <w:rPr>
          <w:b/>
          <w:i/>
          <w:sz w:val="22"/>
          <w:szCs w:val="22"/>
        </w:rPr>
        <w:t>Observation</w:t>
      </w:r>
      <w:r w:rsidR="005B17FD">
        <w:rPr>
          <w:b/>
          <w:i/>
          <w:sz w:val="22"/>
          <w:szCs w:val="22"/>
        </w:rPr>
        <w:t xml:space="preserve"> </w:t>
      </w:r>
      <w:r w:rsidR="004F48CC">
        <w:rPr>
          <w:b/>
          <w:i/>
          <w:sz w:val="22"/>
          <w:szCs w:val="22"/>
        </w:rPr>
        <w:t>1</w:t>
      </w:r>
      <w:r w:rsidRPr="00BD4092">
        <w:rPr>
          <w:b/>
          <w:i/>
          <w:sz w:val="22"/>
          <w:szCs w:val="22"/>
        </w:rPr>
        <w:t>:</w:t>
      </w:r>
    </w:p>
    <w:p w14:paraId="70F70019" w14:textId="530D6BED" w:rsidR="008C1F0D" w:rsidRDefault="008C1F0D" w:rsidP="008C1F0D">
      <w:pPr>
        <w:pStyle w:val="ListParagraph"/>
        <w:numPr>
          <w:ilvl w:val="0"/>
          <w:numId w:val="21"/>
        </w:numPr>
        <w:spacing w:before="120"/>
        <w:jc w:val="both"/>
        <w:rPr>
          <w:rFonts w:ascii="Times New Roman" w:hAnsi="Times New Roman"/>
          <w:i/>
        </w:rPr>
      </w:pPr>
      <w:r>
        <w:rPr>
          <w:rFonts w:ascii="Times New Roman" w:hAnsi="Times New Roman"/>
          <w:i/>
        </w:rPr>
        <w:t xml:space="preserve">For DCI format 0_1/0_2 scrambled by </w:t>
      </w:r>
      <w:r w:rsidRPr="008C1F0D">
        <w:rPr>
          <w:rFonts w:ascii="Times New Roman" w:hAnsi="Times New Roman"/>
          <w:i/>
        </w:rPr>
        <w:t>CS-RNTI</w:t>
      </w:r>
      <w:r>
        <w:rPr>
          <w:rFonts w:ascii="Times New Roman" w:hAnsi="Times New Roman"/>
          <w:i/>
        </w:rPr>
        <w:t xml:space="preserve"> or </w:t>
      </w:r>
      <w:r w:rsidRPr="008C1F0D">
        <w:rPr>
          <w:rFonts w:ascii="Times New Roman" w:hAnsi="Times New Roman"/>
          <w:i/>
        </w:rPr>
        <w:t>SP-CSI-RNTI</w:t>
      </w:r>
      <w:r>
        <w:rPr>
          <w:rFonts w:ascii="Times New Roman" w:hAnsi="Times New Roman"/>
          <w:i/>
        </w:rPr>
        <w:t>, some special field values are already used for PDCCH validation.</w:t>
      </w:r>
    </w:p>
    <w:p w14:paraId="3FE83649" w14:textId="680BB4AF" w:rsidR="008C1F0D" w:rsidRDefault="008C1F0D" w:rsidP="004C18A3">
      <w:pPr>
        <w:spacing w:before="120" w:after="0"/>
        <w:ind w:firstLine="288"/>
        <w:jc w:val="both"/>
        <w:rPr>
          <w:sz w:val="22"/>
          <w:szCs w:val="22"/>
          <w:lang w:val="en-US"/>
        </w:rPr>
      </w:pPr>
      <w:r>
        <w:rPr>
          <w:sz w:val="22"/>
          <w:szCs w:val="22"/>
          <w:lang w:val="en-US"/>
        </w:rPr>
        <w:t xml:space="preserve">Therefore, </w:t>
      </w:r>
      <w:r w:rsidR="00E968F4">
        <w:rPr>
          <w:sz w:val="22"/>
          <w:szCs w:val="22"/>
          <w:lang w:val="en-US"/>
        </w:rPr>
        <w:t xml:space="preserve">if the un-used bits </w:t>
      </w:r>
      <w:r w:rsidR="005B0B2C">
        <w:rPr>
          <w:sz w:val="22"/>
          <w:szCs w:val="22"/>
          <w:lang w:val="en-US"/>
        </w:rPr>
        <w:t xml:space="preserve">in </w:t>
      </w:r>
      <w:r w:rsidR="00E968F4">
        <w:rPr>
          <w:sz w:val="22"/>
          <w:szCs w:val="22"/>
          <w:lang w:val="en-US"/>
        </w:rPr>
        <w:t>DCI format 0_1/0_2 scrambled by CS-RNTI/SP-CSI-RNTI is repurposed for SRS, the already used field values should be avoided for repurposing. In comparison, for DCI 0_1/0_2 scrambled by C-RNTI or MCS-C-RNTI, all the values of the un-used fields could be repurposed. In this case, i</w:t>
      </w:r>
      <w:r>
        <w:rPr>
          <w:sz w:val="22"/>
          <w:szCs w:val="22"/>
          <w:lang w:val="en-US"/>
        </w:rPr>
        <w:t xml:space="preserve">t’s better to start with the case that DCI format 0_1/0_2 is </w:t>
      </w:r>
      <w:r w:rsidRPr="008C1F0D">
        <w:rPr>
          <w:sz w:val="22"/>
          <w:szCs w:val="22"/>
          <w:lang w:val="en-US"/>
        </w:rPr>
        <w:t>scrambled b</w:t>
      </w:r>
      <w:r>
        <w:rPr>
          <w:sz w:val="22"/>
          <w:szCs w:val="22"/>
          <w:lang w:val="en-US"/>
        </w:rPr>
        <w:t>y C-RNTI or MCS-C-RNTI.</w:t>
      </w:r>
    </w:p>
    <w:p w14:paraId="4CEFBA0A" w14:textId="2D29FC6B" w:rsidR="00585F0F" w:rsidRPr="00BD4092" w:rsidRDefault="00585F0F" w:rsidP="00585F0F">
      <w:pPr>
        <w:spacing w:before="120" w:after="0"/>
        <w:ind w:firstLine="284"/>
        <w:jc w:val="both"/>
        <w:rPr>
          <w:b/>
          <w:i/>
          <w:sz w:val="22"/>
          <w:szCs w:val="22"/>
        </w:rPr>
      </w:pPr>
      <w:r w:rsidRPr="00BD4092">
        <w:rPr>
          <w:b/>
          <w:i/>
          <w:sz w:val="22"/>
          <w:szCs w:val="22"/>
        </w:rPr>
        <w:t xml:space="preserve">Proposal </w:t>
      </w:r>
      <w:r w:rsidR="00F61642">
        <w:rPr>
          <w:b/>
          <w:i/>
          <w:sz w:val="22"/>
          <w:szCs w:val="22"/>
        </w:rPr>
        <w:t>5</w:t>
      </w:r>
      <w:r w:rsidRPr="00BD4092">
        <w:rPr>
          <w:b/>
          <w:i/>
          <w:sz w:val="22"/>
          <w:szCs w:val="22"/>
        </w:rPr>
        <w:t>:</w:t>
      </w:r>
    </w:p>
    <w:p w14:paraId="23C0F00B" w14:textId="702C2F28" w:rsidR="00585F0F" w:rsidRDefault="00585F0F" w:rsidP="00585F0F">
      <w:pPr>
        <w:pStyle w:val="ListParagraph"/>
        <w:numPr>
          <w:ilvl w:val="0"/>
          <w:numId w:val="21"/>
        </w:numPr>
        <w:spacing w:before="120"/>
        <w:jc w:val="both"/>
        <w:rPr>
          <w:rFonts w:ascii="Times New Roman" w:hAnsi="Times New Roman"/>
          <w:i/>
        </w:rPr>
      </w:pPr>
      <w:r>
        <w:rPr>
          <w:rFonts w:ascii="Times New Roman" w:hAnsi="Times New Roman"/>
          <w:i/>
        </w:rPr>
        <w:lastRenderedPageBreak/>
        <w:t xml:space="preserve">For re-purposing un-used DCI fields when SRS is triggered by DCI 0_1/0_2 without scheduling PUSCH and without CSI Request, RAN1 to </w:t>
      </w:r>
      <w:r w:rsidR="00804F0D">
        <w:rPr>
          <w:rFonts w:ascii="Times New Roman" w:hAnsi="Times New Roman"/>
          <w:i/>
        </w:rPr>
        <w:t>consider the case that</w:t>
      </w:r>
      <w:r>
        <w:rPr>
          <w:rFonts w:ascii="Times New Roman" w:hAnsi="Times New Roman"/>
          <w:i/>
        </w:rPr>
        <w:t xml:space="preserve"> DCI 0_1/0_2 </w:t>
      </w:r>
      <w:r w:rsidR="00804F0D">
        <w:rPr>
          <w:rFonts w:ascii="Times New Roman" w:hAnsi="Times New Roman"/>
          <w:i/>
        </w:rPr>
        <w:t xml:space="preserve">is </w:t>
      </w:r>
      <w:r>
        <w:rPr>
          <w:rFonts w:ascii="Times New Roman" w:hAnsi="Times New Roman"/>
          <w:i/>
        </w:rPr>
        <w:t>scrambled by C-RNTI</w:t>
      </w:r>
      <w:r w:rsidR="00452B1A">
        <w:rPr>
          <w:rFonts w:ascii="Times New Roman" w:hAnsi="Times New Roman"/>
          <w:i/>
        </w:rPr>
        <w:t xml:space="preserve"> or MCS-C-RNTI</w:t>
      </w:r>
      <w:r>
        <w:rPr>
          <w:rFonts w:ascii="Times New Roman" w:hAnsi="Times New Roman"/>
          <w:i/>
        </w:rPr>
        <w:t>.</w:t>
      </w:r>
    </w:p>
    <w:p w14:paraId="38A59BB4" w14:textId="6350BB5A" w:rsidR="00171C8E" w:rsidRDefault="00171C8E" w:rsidP="00112FB7">
      <w:pPr>
        <w:pStyle w:val="Heading3"/>
        <w:spacing w:before="240"/>
        <w:ind w:left="1138" w:hanging="1138"/>
        <w:rPr>
          <w:lang w:val="en-US"/>
        </w:rPr>
      </w:pPr>
      <w:r>
        <w:rPr>
          <w:lang w:val="en-US"/>
        </w:rPr>
        <w:t xml:space="preserve">2.2.2 </w:t>
      </w:r>
      <w:r w:rsidR="006B358C">
        <w:rPr>
          <w:lang w:val="en-US"/>
        </w:rPr>
        <w:t>DCI field length</w:t>
      </w:r>
      <w:r>
        <w:rPr>
          <w:lang w:val="en-US"/>
        </w:rPr>
        <w:t xml:space="preserve"> in DCI 0_1/0_2</w:t>
      </w:r>
    </w:p>
    <w:p w14:paraId="599AFBE5" w14:textId="7B589413" w:rsidR="00585F0F" w:rsidRDefault="00803934" w:rsidP="004C18A3">
      <w:pPr>
        <w:spacing w:before="120" w:after="0"/>
        <w:ind w:firstLine="288"/>
        <w:jc w:val="both"/>
        <w:rPr>
          <w:sz w:val="22"/>
          <w:szCs w:val="22"/>
          <w:lang w:val="en-US"/>
        </w:rPr>
      </w:pPr>
      <w:r>
        <w:rPr>
          <w:sz w:val="22"/>
          <w:szCs w:val="22"/>
          <w:lang w:val="en-US"/>
        </w:rPr>
        <w:t xml:space="preserve">In DCI format 0_1/0_2, the length </w:t>
      </w:r>
      <w:r w:rsidR="004D423A">
        <w:rPr>
          <w:sz w:val="22"/>
          <w:szCs w:val="22"/>
          <w:lang w:val="en-US"/>
        </w:rPr>
        <w:t>of some</w:t>
      </w:r>
      <w:r>
        <w:rPr>
          <w:sz w:val="22"/>
          <w:szCs w:val="22"/>
          <w:lang w:val="en-US"/>
        </w:rPr>
        <w:t xml:space="preserve"> fields are configurable</w:t>
      </w:r>
      <w:r w:rsidR="004D423A">
        <w:rPr>
          <w:sz w:val="22"/>
          <w:szCs w:val="22"/>
          <w:lang w:val="en-US"/>
        </w:rPr>
        <w:t xml:space="preserve">, while some fields have fixed length, such as MCS and HARQ process number, etc. see </w:t>
      </w:r>
      <w:r w:rsidR="00DD0E0A">
        <w:rPr>
          <w:sz w:val="22"/>
          <w:szCs w:val="22"/>
          <w:lang w:val="en-US"/>
        </w:rPr>
        <w:fldChar w:fldCharType="begin"/>
      </w:r>
      <w:r w:rsidR="00DD0E0A">
        <w:rPr>
          <w:sz w:val="22"/>
          <w:szCs w:val="22"/>
          <w:lang w:val="en-US"/>
        </w:rPr>
        <w:instrText xml:space="preserve"> REF _Ref68273902 \h </w:instrText>
      </w:r>
      <w:r w:rsidR="00A66D6C">
        <w:rPr>
          <w:sz w:val="22"/>
          <w:szCs w:val="22"/>
          <w:lang w:val="en-US"/>
        </w:rPr>
        <w:instrText xml:space="preserve"> \* MERGEFORMAT </w:instrText>
      </w:r>
      <w:r w:rsidR="00DD0E0A">
        <w:rPr>
          <w:sz w:val="22"/>
          <w:szCs w:val="22"/>
          <w:lang w:val="en-US"/>
        </w:rPr>
      </w:r>
      <w:r w:rsidR="00DD0E0A">
        <w:rPr>
          <w:sz w:val="22"/>
          <w:szCs w:val="22"/>
          <w:lang w:val="en-US"/>
        </w:rPr>
        <w:fldChar w:fldCharType="separate"/>
      </w:r>
      <w:r w:rsidR="0047355F" w:rsidRPr="0047355F">
        <w:rPr>
          <w:sz w:val="22"/>
          <w:szCs w:val="22"/>
          <w:lang w:val="en-US"/>
        </w:rPr>
        <w:t>Table 1</w:t>
      </w:r>
      <w:r w:rsidR="00DD0E0A">
        <w:rPr>
          <w:sz w:val="22"/>
          <w:szCs w:val="22"/>
          <w:lang w:val="en-US"/>
        </w:rPr>
        <w:fldChar w:fldCharType="end"/>
      </w:r>
      <w:r w:rsidR="00DD0E0A">
        <w:rPr>
          <w:sz w:val="22"/>
          <w:szCs w:val="22"/>
          <w:lang w:val="en-US"/>
        </w:rPr>
        <w:t>.</w:t>
      </w:r>
    </w:p>
    <w:p w14:paraId="573EBB18" w14:textId="2438A9E8" w:rsidR="00585F0F" w:rsidRPr="00DD0E0A" w:rsidRDefault="00AF4738" w:rsidP="00DD0E0A">
      <w:pPr>
        <w:pStyle w:val="Caption"/>
        <w:jc w:val="center"/>
      </w:pPr>
      <w:bookmarkStart w:id="6" w:name="_Ref68273902"/>
      <w:r>
        <w:t xml:space="preserve">Table </w:t>
      </w:r>
      <w:r>
        <w:fldChar w:fldCharType="begin"/>
      </w:r>
      <w:r>
        <w:instrText xml:space="preserve"> SEQ Table \* ARABIC </w:instrText>
      </w:r>
      <w:r>
        <w:fldChar w:fldCharType="separate"/>
      </w:r>
      <w:r w:rsidR="0047355F">
        <w:rPr>
          <w:noProof/>
        </w:rPr>
        <w:t>1</w:t>
      </w:r>
      <w:r>
        <w:fldChar w:fldCharType="end"/>
      </w:r>
      <w:bookmarkEnd w:id="6"/>
      <w:r>
        <w:t xml:space="preserve"> </w:t>
      </w:r>
      <w:r w:rsidR="00DD0E0A">
        <w:t>Field length of DCI format 0_1</w:t>
      </w:r>
    </w:p>
    <w:tbl>
      <w:tblPr>
        <w:tblStyle w:val="TableGrid4"/>
        <w:tblW w:w="0" w:type="auto"/>
        <w:jc w:val="center"/>
        <w:tblLook w:val="04A0" w:firstRow="1" w:lastRow="0" w:firstColumn="1" w:lastColumn="0" w:noHBand="0" w:noVBand="1"/>
      </w:tblPr>
      <w:tblGrid>
        <w:gridCol w:w="4491"/>
        <w:gridCol w:w="2520"/>
      </w:tblGrid>
      <w:tr w:rsidR="00DD0E0A" w:rsidRPr="00AF4738" w14:paraId="0B9C56FC" w14:textId="77777777" w:rsidTr="00DD0E0A">
        <w:trPr>
          <w:jc w:val="center"/>
        </w:trPr>
        <w:tc>
          <w:tcPr>
            <w:tcW w:w="4491" w:type="dxa"/>
            <w:shd w:val="clear" w:color="auto" w:fill="BFBFBF"/>
          </w:tcPr>
          <w:p w14:paraId="63DC8593" w14:textId="77777777" w:rsidR="00DD0E0A" w:rsidRPr="00AF4738" w:rsidRDefault="00DD0E0A" w:rsidP="00AF4738">
            <w:pPr>
              <w:overflowPunct/>
              <w:autoSpaceDE/>
              <w:autoSpaceDN/>
              <w:adjustRightInd/>
              <w:spacing w:after="0"/>
              <w:ind w:left="0"/>
              <w:jc w:val="both"/>
              <w:textAlignment w:val="auto"/>
              <w:rPr>
                <w:rFonts w:cs="Calibri"/>
                <w:bCs/>
                <w:i/>
                <w:iCs/>
                <w:lang w:val="en-US" w:eastAsia="ko-KR"/>
              </w:rPr>
            </w:pPr>
            <w:r w:rsidRPr="00AF4738">
              <w:rPr>
                <w:rFonts w:cs="Calibri"/>
                <w:bCs/>
                <w:i/>
                <w:iCs/>
                <w:lang w:val="en-US" w:eastAsia="ko-KR"/>
              </w:rPr>
              <w:t>Field</w:t>
            </w:r>
          </w:p>
        </w:tc>
        <w:tc>
          <w:tcPr>
            <w:tcW w:w="2520" w:type="dxa"/>
            <w:shd w:val="clear" w:color="auto" w:fill="BFBFBF"/>
          </w:tcPr>
          <w:p w14:paraId="1DFD3ADC" w14:textId="77777777" w:rsidR="00DD0E0A" w:rsidRPr="00AF4738" w:rsidRDefault="00DD0E0A" w:rsidP="00AF4738">
            <w:pPr>
              <w:overflowPunct/>
              <w:autoSpaceDE/>
              <w:autoSpaceDN/>
              <w:adjustRightInd/>
              <w:spacing w:after="0"/>
              <w:ind w:left="1"/>
              <w:jc w:val="both"/>
              <w:textAlignment w:val="auto"/>
              <w:rPr>
                <w:rFonts w:cs="Calibri"/>
                <w:bCs/>
                <w:i/>
                <w:iCs/>
                <w:lang w:val="en-US" w:eastAsia="ko-KR"/>
              </w:rPr>
            </w:pPr>
            <w:r w:rsidRPr="00AF4738">
              <w:rPr>
                <w:rFonts w:cs="Calibri"/>
                <w:bCs/>
                <w:i/>
                <w:iCs/>
                <w:lang w:val="en-US" w:eastAsia="ko-KR"/>
              </w:rPr>
              <w:t>DCI format 0_1</w:t>
            </w:r>
          </w:p>
        </w:tc>
      </w:tr>
      <w:tr w:rsidR="00DD0E0A" w:rsidRPr="00AF4738" w14:paraId="1EE7A211" w14:textId="77777777" w:rsidTr="00DD0E0A">
        <w:trPr>
          <w:jc w:val="center"/>
        </w:trPr>
        <w:tc>
          <w:tcPr>
            <w:tcW w:w="4491" w:type="dxa"/>
          </w:tcPr>
          <w:p w14:paraId="07C1AE22"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Identifier for DCI format</w:t>
            </w:r>
          </w:p>
        </w:tc>
        <w:tc>
          <w:tcPr>
            <w:tcW w:w="2520" w:type="dxa"/>
          </w:tcPr>
          <w:p w14:paraId="2C4204C0"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1</w:t>
            </w:r>
          </w:p>
        </w:tc>
      </w:tr>
      <w:tr w:rsidR="00DD0E0A" w:rsidRPr="00AF4738" w14:paraId="430EBBF9" w14:textId="77777777" w:rsidTr="00DD0E0A">
        <w:trPr>
          <w:jc w:val="center"/>
        </w:trPr>
        <w:tc>
          <w:tcPr>
            <w:tcW w:w="4491" w:type="dxa"/>
          </w:tcPr>
          <w:p w14:paraId="37411CA6"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Carrier Indicator (CIF)</w:t>
            </w:r>
          </w:p>
        </w:tc>
        <w:tc>
          <w:tcPr>
            <w:tcW w:w="2520" w:type="dxa"/>
          </w:tcPr>
          <w:p w14:paraId="57F4E82A"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0/3</w:t>
            </w:r>
          </w:p>
        </w:tc>
      </w:tr>
      <w:tr w:rsidR="00DD0E0A" w:rsidRPr="00AF4738" w14:paraId="4624D61B" w14:textId="77777777" w:rsidTr="00DD0E0A">
        <w:trPr>
          <w:jc w:val="center"/>
        </w:trPr>
        <w:tc>
          <w:tcPr>
            <w:tcW w:w="4491" w:type="dxa"/>
          </w:tcPr>
          <w:p w14:paraId="274E17CD"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DFI flag</w:t>
            </w:r>
          </w:p>
        </w:tc>
        <w:tc>
          <w:tcPr>
            <w:tcW w:w="2520" w:type="dxa"/>
          </w:tcPr>
          <w:p w14:paraId="79F3CCDD"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w:t>
            </w:r>
          </w:p>
        </w:tc>
      </w:tr>
      <w:tr w:rsidR="00DD0E0A" w:rsidRPr="00AF4738" w14:paraId="288E098D" w14:textId="77777777" w:rsidTr="00DD0E0A">
        <w:trPr>
          <w:jc w:val="center"/>
        </w:trPr>
        <w:tc>
          <w:tcPr>
            <w:tcW w:w="4491" w:type="dxa"/>
          </w:tcPr>
          <w:p w14:paraId="0E36963D"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UL/SUL indicator</w:t>
            </w:r>
          </w:p>
        </w:tc>
        <w:tc>
          <w:tcPr>
            <w:tcW w:w="2520" w:type="dxa"/>
          </w:tcPr>
          <w:p w14:paraId="5F2E6020"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w:t>
            </w:r>
          </w:p>
        </w:tc>
      </w:tr>
      <w:tr w:rsidR="00DD0E0A" w:rsidRPr="00AF4738" w14:paraId="4DF8CAA8" w14:textId="77777777" w:rsidTr="00DD0E0A">
        <w:trPr>
          <w:jc w:val="center"/>
        </w:trPr>
        <w:tc>
          <w:tcPr>
            <w:tcW w:w="4491" w:type="dxa"/>
          </w:tcPr>
          <w:p w14:paraId="6C111C2B"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Bandwidth part (BWP) indicator</w:t>
            </w:r>
          </w:p>
        </w:tc>
        <w:tc>
          <w:tcPr>
            <w:tcW w:w="2520" w:type="dxa"/>
          </w:tcPr>
          <w:p w14:paraId="6772956E"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0~2</w:t>
            </w:r>
          </w:p>
        </w:tc>
      </w:tr>
      <w:tr w:rsidR="00DD0E0A" w:rsidRPr="00AF4738" w14:paraId="78311375" w14:textId="77777777" w:rsidTr="00DD0E0A">
        <w:trPr>
          <w:jc w:val="center"/>
        </w:trPr>
        <w:tc>
          <w:tcPr>
            <w:tcW w:w="4491" w:type="dxa"/>
          </w:tcPr>
          <w:p w14:paraId="5C837BE7"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Frequency domain resource assignment (FDRA)</w:t>
            </w:r>
          </w:p>
        </w:tc>
        <w:tc>
          <w:tcPr>
            <w:tcW w:w="2520" w:type="dxa"/>
          </w:tcPr>
          <w:p w14:paraId="3B3523D6" w14:textId="1FEC4E13" w:rsidR="00DD0E0A" w:rsidRPr="00AF4738" w:rsidRDefault="000A488C" w:rsidP="00AF4738">
            <w:pPr>
              <w:overflowPunct/>
              <w:autoSpaceDE/>
              <w:autoSpaceDN/>
              <w:adjustRightInd/>
              <w:spacing w:after="0"/>
              <w:ind w:left="1"/>
              <w:jc w:val="both"/>
              <w:textAlignment w:val="auto"/>
              <w:rPr>
                <w:rFonts w:cs="Calibri"/>
                <w:lang w:val="en-US" w:eastAsia="ko-KR"/>
              </w:rPr>
            </w:pPr>
            <w:r>
              <w:rPr>
                <w:rFonts w:cs="Calibri"/>
                <w:lang w:val="en-US" w:eastAsia="ko-KR"/>
              </w:rPr>
              <w:t>Depending on configuration</w:t>
            </w:r>
          </w:p>
        </w:tc>
      </w:tr>
      <w:tr w:rsidR="00DD0E0A" w:rsidRPr="00AF4738" w14:paraId="62C44838" w14:textId="77777777" w:rsidTr="00DD0E0A">
        <w:trPr>
          <w:jc w:val="center"/>
        </w:trPr>
        <w:tc>
          <w:tcPr>
            <w:tcW w:w="4491" w:type="dxa"/>
          </w:tcPr>
          <w:p w14:paraId="0DC4557C"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Time domain resource assignment (TDRA)</w:t>
            </w:r>
          </w:p>
        </w:tc>
        <w:tc>
          <w:tcPr>
            <w:tcW w:w="2520" w:type="dxa"/>
          </w:tcPr>
          <w:p w14:paraId="40103D4E"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0~6</w:t>
            </w:r>
          </w:p>
        </w:tc>
      </w:tr>
      <w:tr w:rsidR="00DD0E0A" w:rsidRPr="00AF4738" w14:paraId="57281F1B" w14:textId="77777777" w:rsidTr="00DD0E0A">
        <w:trPr>
          <w:jc w:val="center"/>
        </w:trPr>
        <w:tc>
          <w:tcPr>
            <w:tcW w:w="4491" w:type="dxa"/>
          </w:tcPr>
          <w:p w14:paraId="1F1370C0"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Frequency hopping (FH) flag</w:t>
            </w:r>
          </w:p>
        </w:tc>
        <w:tc>
          <w:tcPr>
            <w:tcW w:w="2520" w:type="dxa"/>
          </w:tcPr>
          <w:p w14:paraId="47D93883"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w:t>
            </w:r>
          </w:p>
        </w:tc>
      </w:tr>
      <w:tr w:rsidR="00DD0E0A" w:rsidRPr="00AF4738" w14:paraId="5C7E9E9F" w14:textId="77777777" w:rsidTr="00DD0E0A">
        <w:trPr>
          <w:jc w:val="center"/>
        </w:trPr>
        <w:tc>
          <w:tcPr>
            <w:tcW w:w="4491" w:type="dxa"/>
          </w:tcPr>
          <w:p w14:paraId="393E432C"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Modulation and coding scheme (MCS)</w:t>
            </w:r>
          </w:p>
        </w:tc>
        <w:tc>
          <w:tcPr>
            <w:tcW w:w="2520" w:type="dxa"/>
          </w:tcPr>
          <w:p w14:paraId="24A3CC32"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5</w:t>
            </w:r>
          </w:p>
        </w:tc>
      </w:tr>
      <w:tr w:rsidR="00DD0E0A" w:rsidRPr="00AF4738" w14:paraId="6F41E743" w14:textId="77777777" w:rsidTr="00DD0E0A">
        <w:trPr>
          <w:jc w:val="center"/>
        </w:trPr>
        <w:tc>
          <w:tcPr>
            <w:tcW w:w="4491" w:type="dxa"/>
          </w:tcPr>
          <w:p w14:paraId="009818DA"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New data indicator (NDI)</w:t>
            </w:r>
          </w:p>
        </w:tc>
        <w:tc>
          <w:tcPr>
            <w:tcW w:w="2520" w:type="dxa"/>
          </w:tcPr>
          <w:p w14:paraId="65FE0390"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1~8</w:t>
            </w:r>
          </w:p>
        </w:tc>
      </w:tr>
      <w:tr w:rsidR="00DD0E0A" w:rsidRPr="00AF4738" w14:paraId="246D22E5" w14:textId="77777777" w:rsidTr="00DD0E0A">
        <w:trPr>
          <w:jc w:val="center"/>
        </w:trPr>
        <w:tc>
          <w:tcPr>
            <w:tcW w:w="4491" w:type="dxa"/>
          </w:tcPr>
          <w:p w14:paraId="4E51F577"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Redundancy version (RV)</w:t>
            </w:r>
          </w:p>
        </w:tc>
        <w:tc>
          <w:tcPr>
            <w:tcW w:w="2520" w:type="dxa"/>
          </w:tcPr>
          <w:p w14:paraId="3942C773"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2~8</w:t>
            </w:r>
          </w:p>
        </w:tc>
      </w:tr>
      <w:tr w:rsidR="00DD0E0A" w:rsidRPr="00AF4738" w14:paraId="45090A32" w14:textId="77777777" w:rsidTr="00DD0E0A">
        <w:trPr>
          <w:jc w:val="center"/>
        </w:trPr>
        <w:tc>
          <w:tcPr>
            <w:tcW w:w="4491" w:type="dxa"/>
          </w:tcPr>
          <w:p w14:paraId="09E07B38"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HARQ process number</w:t>
            </w:r>
          </w:p>
        </w:tc>
        <w:tc>
          <w:tcPr>
            <w:tcW w:w="2520" w:type="dxa"/>
          </w:tcPr>
          <w:p w14:paraId="03E3C686"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4</w:t>
            </w:r>
          </w:p>
        </w:tc>
      </w:tr>
      <w:tr w:rsidR="00DD0E0A" w:rsidRPr="00AF4738" w14:paraId="55631222" w14:textId="77777777" w:rsidTr="00DD0E0A">
        <w:trPr>
          <w:jc w:val="center"/>
        </w:trPr>
        <w:tc>
          <w:tcPr>
            <w:tcW w:w="4491" w:type="dxa"/>
          </w:tcPr>
          <w:p w14:paraId="06D8ECE5"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1</w:t>
            </w:r>
            <w:r w:rsidRPr="00AF4738">
              <w:rPr>
                <w:rFonts w:cs="Calibri"/>
                <w:vertAlign w:val="superscript"/>
                <w:lang w:val="en-US" w:eastAsia="ko-KR"/>
              </w:rPr>
              <w:t>st</w:t>
            </w:r>
            <w:r w:rsidRPr="00AF4738">
              <w:rPr>
                <w:rFonts w:cs="Calibri"/>
                <w:lang w:val="en-US" w:eastAsia="ko-KR"/>
              </w:rPr>
              <w:t xml:space="preserve"> downlink assignment index (DAI)</w:t>
            </w:r>
          </w:p>
        </w:tc>
        <w:tc>
          <w:tcPr>
            <w:tcW w:w="2520" w:type="dxa"/>
          </w:tcPr>
          <w:p w14:paraId="4B04C0AB"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1/2/4</w:t>
            </w:r>
          </w:p>
        </w:tc>
      </w:tr>
      <w:tr w:rsidR="00DD0E0A" w:rsidRPr="00AF4738" w14:paraId="38ABC8F2" w14:textId="77777777" w:rsidTr="00DD0E0A">
        <w:trPr>
          <w:jc w:val="center"/>
        </w:trPr>
        <w:tc>
          <w:tcPr>
            <w:tcW w:w="4491" w:type="dxa"/>
          </w:tcPr>
          <w:p w14:paraId="54BB96F0"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2</w:t>
            </w:r>
            <w:r w:rsidRPr="00AF4738">
              <w:rPr>
                <w:rFonts w:cs="Calibri"/>
                <w:vertAlign w:val="superscript"/>
                <w:lang w:val="en-US" w:eastAsia="ko-KR"/>
              </w:rPr>
              <w:t>nd</w:t>
            </w:r>
            <w:r w:rsidRPr="00AF4738">
              <w:rPr>
                <w:rFonts w:cs="Calibri"/>
                <w:lang w:val="en-US" w:eastAsia="ko-KR"/>
              </w:rPr>
              <w:t xml:space="preserve"> DAI</w:t>
            </w:r>
          </w:p>
        </w:tc>
        <w:tc>
          <w:tcPr>
            <w:tcW w:w="2520" w:type="dxa"/>
          </w:tcPr>
          <w:p w14:paraId="3B9A674E"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0/2/4</w:t>
            </w:r>
          </w:p>
        </w:tc>
      </w:tr>
      <w:tr w:rsidR="00DD0E0A" w:rsidRPr="00AF4738" w14:paraId="4700A1F9" w14:textId="77777777" w:rsidTr="00DD0E0A">
        <w:trPr>
          <w:jc w:val="center"/>
        </w:trPr>
        <w:tc>
          <w:tcPr>
            <w:tcW w:w="4491" w:type="dxa"/>
          </w:tcPr>
          <w:p w14:paraId="3148C06F"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TPC command for PUSCH</w:t>
            </w:r>
          </w:p>
        </w:tc>
        <w:tc>
          <w:tcPr>
            <w:tcW w:w="2520" w:type="dxa"/>
          </w:tcPr>
          <w:p w14:paraId="4F0B37F7"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2</w:t>
            </w:r>
          </w:p>
        </w:tc>
      </w:tr>
      <w:tr w:rsidR="00DD0E0A" w:rsidRPr="00AF4738" w14:paraId="55624FE6" w14:textId="77777777" w:rsidTr="00DD0E0A">
        <w:trPr>
          <w:jc w:val="center"/>
        </w:trPr>
        <w:tc>
          <w:tcPr>
            <w:tcW w:w="4491" w:type="dxa"/>
          </w:tcPr>
          <w:p w14:paraId="7E52AD23"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SRS resource indicator (SRI)</w:t>
            </w:r>
          </w:p>
        </w:tc>
        <w:tc>
          <w:tcPr>
            <w:tcW w:w="2520" w:type="dxa"/>
          </w:tcPr>
          <w:p w14:paraId="44C91632"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1~4</w:t>
            </w:r>
          </w:p>
        </w:tc>
      </w:tr>
      <w:tr w:rsidR="00DD0E0A" w:rsidRPr="00AF4738" w14:paraId="6FB7AB0C" w14:textId="77777777" w:rsidTr="00DD0E0A">
        <w:trPr>
          <w:jc w:val="center"/>
        </w:trPr>
        <w:tc>
          <w:tcPr>
            <w:tcW w:w="4491" w:type="dxa"/>
          </w:tcPr>
          <w:p w14:paraId="37A016AD"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Precoding information and number of layers</w:t>
            </w:r>
          </w:p>
        </w:tc>
        <w:tc>
          <w:tcPr>
            <w:tcW w:w="2520" w:type="dxa"/>
          </w:tcPr>
          <w:p w14:paraId="1392C8D0"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0~6</w:t>
            </w:r>
          </w:p>
        </w:tc>
      </w:tr>
      <w:tr w:rsidR="00DD0E0A" w:rsidRPr="00AF4738" w14:paraId="7A8182DA" w14:textId="77777777" w:rsidTr="00DD0E0A">
        <w:trPr>
          <w:jc w:val="center"/>
        </w:trPr>
        <w:tc>
          <w:tcPr>
            <w:tcW w:w="4491" w:type="dxa"/>
          </w:tcPr>
          <w:p w14:paraId="7429CE30"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Antenna ports</w:t>
            </w:r>
          </w:p>
        </w:tc>
        <w:tc>
          <w:tcPr>
            <w:tcW w:w="2520" w:type="dxa"/>
          </w:tcPr>
          <w:p w14:paraId="02D8034C"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2~5</w:t>
            </w:r>
          </w:p>
        </w:tc>
      </w:tr>
      <w:tr w:rsidR="00DD0E0A" w:rsidRPr="00AF4738" w14:paraId="5818C33D" w14:textId="77777777" w:rsidTr="00DD0E0A">
        <w:trPr>
          <w:jc w:val="center"/>
        </w:trPr>
        <w:tc>
          <w:tcPr>
            <w:tcW w:w="4491" w:type="dxa"/>
          </w:tcPr>
          <w:p w14:paraId="5585D6EF"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SRS request</w:t>
            </w:r>
          </w:p>
        </w:tc>
        <w:tc>
          <w:tcPr>
            <w:tcW w:w="2520" w:type="dxa"/>
          </w:tcPr>
          <w:p w14:paraId="0A9384D7"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2/3</w:t>
            </w:r>
          </w:p>
        </w:tc>
      </w:tr>
      <w:tr w:rsidR="00DD0E0A" w:rsidRPr="00AF4738" w14:paraId="180E9AED" w14:textId="77777777" w:rsidTr="00DD0E0A">
        <w:trPr>
          <w:jc w:val="center"/>
        </w:trPr>
        <w:tc>
          <w:tcPr>
            <w:tcW w:w="4491" w:type="dxa"/>
          </w:tcPr>
          <w:p w14:paraId="4906E329"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CSI request</w:t>
            </w:r>
          </w:p>
        </w:tc>
        <w:tc>
          <w:tcPr>
            <w:tcW w:w="2520" w:type="dxa"/>
          </w:tcPr>
          <w:p w14:paraId="28457A3B"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0~6</w:t>
            </w:r>
          </w:p>
        </w:tc>
      </w:tr>
      <w:tr w:rsidR="00DD0E0A" w:rsidRPr="00AF4738" w14:paraId="5DCD50DF" w14:textId="77777777" w:rsidTr="00DD0E0A">
        <w:trPr>
          <w:jc w:val="center"/>
        </w:trPr>
        <w:tc>
          <w:tcPr>
            <w:tcW w:w="4491" w:type="dxa"/>
          </w:tcPr>
          <w:p w14:paraId="035A3471"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CBG transmission information (CBGTI)</w:t>
            </w:r>
          </w:p>
        </w:tc>
        <w:tc>
          <w:tcPr>
            <w:tcW w:w="2520" w:type="dxa"/>
          </w:tcPr>
          <w:p w14:paraId="369A8B53"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0/2/4/6/8</w:t>
            </w:r>
          </w:p>
        </w:tc>
      </w:tr>
      <w:tr w:rsidR="00DD0E0A" w:rsidRPr="00AF4738" w14:paraId="4B8AE550" w14:textId="77777777" w:rsidTr="00DD0E0A">
        <w:trPr>
          <w:jc w:val="center"/>
        </w:trPr>
        <w:tc>
          <w:tcPr>
            <w:tcW w:w="4491" w:type="dxa"/>
          </w:tcPr>
          <w:p w14:paraId="28A46137"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PTRS-DMRS association</w:t>
            </w:r>
          </w:p>
        </w:tc>
        <w:tc>
          <w:tcPr>
            <w:tcW w:w="2520" w:type="dxa"/>
          </w:tcPr>
          <w:p w14:paraId="45324B87"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0/2</w:t>
            </w:r>
          </w:p>
        </w:tc>
      </w:tr>
      <w:tr w:rsidR="00DD0E0A" w:rsidRPr="00AF4738" w14:paraId="1DB4DD9A" w14:textId="77777777" w:rsidTr="00DD0E0A">
        <w:trPr>
          <w:jc w:val="center"/>
        </w:trPr>
        <w:tc>
          <w:tcPr>
            <w:tcW w:w="4491" w:type="dxa"/>
          </w:tcPr>
          <w:p w14:paraId="2A8C1A8F"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Beta-offset indicator</w:t>
            </w:r>
          </w:p>
        </w:tc>
        <w:tc>
          <w:tcPr>
            <w:tcW w:w="2520" w:type="dxa"/>
          </w:tcPr>
          <w:p w14:paraId="5BE3BA63"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0/2</w:t>
            </w:r>
          </w:p>
        </w:tc>
      </w:tr>
      <w:tr w:rsidR="00DD0E0A" w:rsidRPr="00AF4738" w14:paraId="029C4E36" w14:textId="77777777" w:rsidTr="00DD0E0A">
        <w:trPr>
          <w:jc w:val="center"/>
        </w:trPr>
        <w:tc>
          <w:tcPr>
            <w:tcW w:w="4491" w:type="dxa"/>
          </w:tcPr>
          <w:p w14:paraId="3EA62E2B"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DMRS sequence initialization</w:t>
            </w:r>
          </w:p>
        </w:tc>
        <w:tc>
          <w:tcPr>
            <w:tcW w:w="2520" w:type="dxa"/>
          </w:tcPr>
          <w:p w14:paraId="0845FD91"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w:t>
            </w:r>
          </w:p>
        </w:tc>
      </w:tr>
      <w:tr w:rsidR="00DD0E0A" w:rsidRPr="00AF4738" w14:paraId="49831642" w14:textId="77777777" w:rsidTr="00DD0E0A">
        <w:trPr>
          <w:jc w:val="center"/>
        </w:trPr>
        <w:tc>
          <w:tcPr>
            <w:tcW w:w="4491" w:type="dxa"/>
          </w:tcPr>
          <w:p w14:paraId="4171285D"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UL-SCH indicator</w:t>
            </w:r>
          </w:p>
        </w:tc>
        <w:tc>
          <w:tcPr>
            <w:tcW w:w="2520" w:type="dxa"/>
          </w:tcPr>
          <w:p w14:paraId="2D264939"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w:t>
            </w:r>
          </w:p>
        </w:tc>
      </w:tr>
      <w:tr w:rsidR="00DD0E0A" w:rsidRPr="00AF4738" w14:paraId="28C3C230" w14:textId="77777777" w:rsidTr="00DD0E0A">
        <w:trPr>
          <w:jc w:val="center"/>
        </w:trPr>
        <w:tc>
          <w:tcPr>
            <w:tcW w:w="4491" w:type="dxa"/>
          </w:tcPr>
          <w:p w14:paraId="44F9CED9"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ChannelAccess-CPext-CAPC</w:t>
            </w:r>
          </w:p>
        </w:tc>
        <w:tc>
          <w:tcPr>
            <w:tcW w:w="2520" w:type="dxa"/>
          </w:tcPr>
          <w:p w14:paraId="3E8131C0"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0~6</w:t>
            </w:r>
          </w:p>
        </w:tc>
      </w:tr>
      <w:tr w:rsidR="00DD0E0A" w:rsidRPr="00AF4738" w14:paraId="750E072A" w14:textId="77777777" w:rsidTr="00DD0E0A">
        <w:trPr>
          <w:jc w:val="center"/>
        </w:trPr>
        <w:tc>
          <w:tcPr>
            <w:tcW w:w="4491" w:type="dxa"/>
          </w:tcPr>
          <w:p w14:paraId="78FD6B33"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Open-loop power control parameter set indication</w:t>
            </w:r>
          </w:p>
        </w:tc>
        <w:tc>
          <w:tcPr>
            <w:tcW w:w="2520" w:type="dxa"/>
          </w:tcPr>
          <w:p w14:paraId="2D067379"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0/1/2</w:t>
            </w:r>
          </w:p>
        </w:tc>
      </w:tr>
      <w:tr w:rsidR="00DD0E0A" w:rsidRPr="00AF4738" w14:paraId="01B9841A" w14:textId="77777777" w:rsidTr="00DD0E0A">
        <w:trPr>
          <w:jc w:val="center"/>
        </w:trPr>
        <w:tc>
          <w:tcPr>
            <w:tcW w:w="4491" w:type="dxa"/>
          </w:tcPr>
          <w:p w14:paraId="3635BE2F"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Priority indicator</w:t>
            </w:r>
          </w:p>
        </w:tc>
        <w:tc>
          <w:tcPr>
            <w:tcW w:w="2520" w:type="dxa"/>
          </w:tcPr>
          <w:p w14:paraId="46CDE884"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w:t>
            </w:r>
          </w:p>
        </w:tc>
      </w:tr>
      <w:tr w:rsidR="00DD0E0A" w:rsidRPr="00AF4738" w14:paraId="09398C75" w14:textId="77777777" w:rsidTr="00DD0E0A">
        <w:trPr>
          <w:jc w:val="center"/>
        </w:trPr>
        <w:tc>
          <w:tcPr>
            <w:tcW w:w="4491" w:type="dxa"/>
          </w:tcPr>
          <w:p w14:paraId="450D9BAF"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Invalid symbol pattern indicator</w:t>
            </w:r>
          </w:p>
        </w:tc>
        <w:tc>
          <w:tcPr>
            <w:tcW w:w="2520" w:type="dxa"/>
          </w:tcPr>
          <w:p w14:paraId="361A51EF"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w:t>
            </w:r>
          </w:p>
        </w:tc>
      </w:tr>
      <w:tr w:rsidR="00DD0E0A" w:rsidRPr="00AF4738" w14:paraId="0A419EA4" w14:textId="77777777" w:rsidTr="00DD0E0A">
        <w:trPr>
          <w:jc w:val="center"/>
        </w:trPr>
        <w:tc>
          <w:tcPr>
            <w:tcW w:w="4491" w:type="dxa"/>
          </w:tcPr>
          <w:p w14:paraId="7FCE077E"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Minimum applicable scheduling offset indicator</w:t>
            </w:r>
          </w:p>
        </w:tc>
        <w:tc>
          <w:tcPr>
            <w:tcW w:w="2520" w:type="dxa"/>
          </w:tcPr>
          <w:p w14:paraId="1E02664F"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w:t>
            </w:r>
          </w:p>
        </w:tc>
      </w:tr>
      <w:tr w:rsidR="00DD0E0A" w:rsidRPr="00AF4738" w14:paraId="2F1284BA" w14:textId="77777777" w:rsidTr="00DD0E0A">
        <w:trPr>
          <w:jc w:val="center"/>
        </w:trPr>
        <w:tc>
          <w:tcPr>
            <w:tcW w:w="4491" w:type="dxa"/>
          </w:tcPr>
          <w:p w14:paraId="126F9E39"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SCell dormancy indication</w:t>
            </w:r>
          </w:p>
        </w:tc>
        <w:tc>
          <w:tcPr>
            <w:tcW w:w="2520" w:type="dxa"/>
          </w:tcPr>
          <w:p w14:paraId="5F159D5D"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0~5</w:t>
            </w:r>
          </w:p>
        </w:tc>
      </w:tr>
      <w:tr w:rsidR="00DD0E0A" w:rsidRPr="00AF4738" w14:paraId="0A60F2C9" w14:textId="77777777" w:rsidTr="00DD0E0A">
        <w:trPr>
          <w:jc w:val="center"/>
        </w:trPr>
        <w:tc>
          <w:tcPr>
            <w:tcW w:w="4491" w:type="dxa"/>
          </w:tcPr>
          <w:p w14:paraId="747AA610"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Sidelink assignment index</w:t>
            </w:r>
          </w:p>
        </w:tc>
        <w:tc>
          <w:tcPr>
            <w:tcW w:w="2520" w:type="dxa"/>
          </w:tcPr>
          <w:p w14:paraId="2041B37E"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0/1/2</w:t>
            </w:r>
          </w:p>
        </w:tc>
      </w:tr>
    </w:tbl>
    <w:p w14:paraId="387F63CB" w14:textId="026A83F4" w:rsidR="00585F0F" w:rsidRDefault="00DD0E0A" w:rsidP="004C18A3">
      <w:pPr>
        <w:spacing w:before="120" w:after="0"/>
        <w:ind w:firstLine="288"/>
        <w:jc w:val="both"/>
        <w:rPr>
          <w:sz w:val="22"/>
          <w:szCs w:val="22"/>
          <w:lang w:val="en-US"/>
        </w:rPr>
      </w:pPr>
      <w:r>
        <w:rPr>
          <w:sz w:val="22"/>
          <w:szCs w:val="22"/>
          <w:lang w:val="en-US"/>
        </w:rPr>
        <w:t>Thus, in order to re-purpose the unused fields for SRS transmission, the field with fixed length should be considered</w:t>
      </w:r>
      <w:r w:rsidR="004D423A">
        <w:rPr>
          <w:sz w:val="22"/>
          <w:szCs w:val="22"/>
          <w:lang w:val="en-US"/>
        </w:rPr>
        <w:t xml:space="preserve"> first</w:t>
      </w:r>
      <w:r>
        <w:rPr>
          <w:sz w:val="22"/>
          <w:szCs w:val="22"/>
          <w:lang w:val="en-US"/>
        </w:rPr>
        <w:t>.</w:t>
      </w:r>
    </w:p>
    <w:p w14:paraId="7937DCDD" w14:textId="364AC854" w:rsidR="00585F0F" w:rsidRPr="00BD4092" w:rsidRDefault="00585F0F" w:rsidP="00585F0F">
      <w:pPr>
        <w:spacing w:before="120" w:after="0"/>
        <w:ind w:firstLine="284"/>
        <w:jc w:val="both"/>
        <w:rPr>
          <w:b/>
          <w:i/>
          <w:sz w:val="22"/>
          <w:szCs w:val="22"/>
        </w:rPr>
      </w:pPr>
      <w:r w:rsidRPr="00BD4092">
        <w:rPr>
          <w:b/>
          <w:i/>
          <w:sz w:val="22"/>
          <w:szCs w:val="22"/>
        </w:rPr>
        <w:t xml:space="preserve">Proposal </w:t>
      </w:r>
      <w:r w:rsidR="00F61642">
        <w:rPr>
          <w:b/>
          <w:i/>
          <w:sz w:val="22"/>
          <w:szCs w:val="22"/>
        </w:rPr>
        <w:t>6</w:t>
      </w:r>
      <w:r w:rsidRPr="00BD4092">
        <w:rPr>
          <w:b/>
          <w:i/>
          <w:sz w:val="22"/>
          <w:szCs w:val="22"/>
        </w:rPr>
        <w:t>:</w:t>
      </w:r>
    </w:p>
    <w:p w14:paraId="6F21005F" w14:textId="4B54E408" w:rsidR="00585F0F" w:rsidRDefault="00DD0E0A" w:rsidP="00585F0F">
      <w:pPr>
        <w:pStyle w:val="ListParagraph"/>
        <w:numPr>
          <w:ilvl w:val="0"/>
          <w:numId w:val="21"/>
        </w:numPr>
        <w:spacing w:before="120"/>
        <w:jc w:val="both"/>
        <w:rPr>
          <w:rFonts w:ascii="Times New Roman" w:hAnsi="Times New Roman"/>
          <w:i/>
        </w:rPr>
      </w:pPr>
      <w:r>
        <w:rPr>
          <w:rFonts w:ascii="Times New Roman" w:hAnsi="Times New Roman"/>
          <w:i/>
        </w:rPr>
        <w:t>For aperiodic SRS triggered by DCI format 0_1/0_2 without scheduling PUSCH and without CSI Request,</w:t>
      </w:r>
      <w:r w:rsidR="00073F3C" w:rsidRPr="00073F3C">
        <w:rPr>
          <w:rFonts w:ascii="Times New Roman" w:hAnsi="Times New Roman"/>
          <w:i/>
        </w:rPr>
        <w:t xml:space="preserve"> the </w:t>
      </w:r>
      <w:r>
        <w:rPr>
          <w:rFonts w:ascii="Times New Roman" w:hAnsi="Times New Roman"/>
          <w:i/>
        </w:rPr>
        <w:t xml:space="preserve">DCI </w:t>
      </w:r>
      <w:r w:rsidR="00073F3C" w:rsidRPr="00073F3C">
        <w:rPr>
          <w:rFonts w:ascii="Times New Roman" w:hAnsi="Times New Roman"/>
          <w:i/>
        </w:rPr>
        <w:t>field</w:t>
      </w:r>
      <w:r>
        <w:rPr>
          <w:rFonts w:ascii="Times New Roman" w:hAnsi="Times New Roman"/>
          <w:i/>
        </w:rPr>
        <w:t>s</w:t>
      </w:r>
      <w:r w:rsidR="00073F3C" w:rsidRPr="00073F3C">
        <w:rPr>
          <w:rFonts w:ascii="Times New Roman" w:hAnsi="Times New Roman"/>
          <w:i/>
        </w:rPr>
        <w:t xml:space="preserve"> with fixed length should be considered </w:t>
      </w:r>
      <w:r w:rsidR="004D423A" w:rsidRPr="00073F3C">
        <w:rPr>
          <w:rFonts w:ascii="Times New Roman" w:hAnsi="Times New Roman"/>
          <w:i/>
        </w:rPr>
        <w:t>firs</w:t>
      </w:r>
      <w:r w:rsidR="004D423A">
        <w:rPr>
          <w:rFonts w:ascii="Times New Roman" w:hAnsi="Times New Roman"/>
          <w:i/>
        </w:rPr>
        <w:t>t</w:t>
      </w:r>
      <w:r w:rsidR="004D423A" w:rsidRPr="00073F3C">
        <w:rPr>
          <w:rFonts w:ascii="Times New Roman" w:hAnsi="Times New Roman"/>
          <w:i/>
        </w:rPr>
        <w:t xml:space="preserve"> </w:t>
      </w:r>
      <w:r w:rsidR="00073F3C" w:rsidRPr="00073F3C">
        <w:rPr>
          <w:rFonts w:ascii="Times New Roman" w:hAnsi="Times New Roman"/>
          <w:i/>
        </w:rPr>
        <w:t>for re-purposing.</w:t>
      </w:r>
    </w:p>
    <w:p w14:paraId="7194ADEE" w14:textId="4C3B90D3" w:rsidR="006B358C" w:rsidRDefault="006B358C" w:rsidP="00112FB7">
      <w:pPr>
        <w:pStyle w:val="Heading3"/>
        <w:spacing w:before="240"/>
        <w:ind w:left="1138" w:hanging="1138"/>
        <w:rPr>
          <w:lang w:val="en-US"/>
        </w:rPr>
      </w:pPr>
      <w:r>
        <w:rPr>
          <w:lang w:val="en-US"/>
        </w:rPr>
        <w:lastRenderedPageBreak/>
        <w:t>2.2.3 Impact on SRS power control</w:t>
      </w:r>
    </w:p>
    <w:p w14:paraId="0E9FD91B" w14:textId="3ABC77F7" w:rsidR="00971FA2" w:rsidRDefault="00200C6B" w:rsidP="00E461C5">
      <w:pPr>
        <w:spacing w:before="120" w:after="0"/>
        <w:ind w:firstLine="288"/>
        <w:jc w:val="both"/>
        <w:rPr>
          <w:sz w:val="22"/>
          <w:szCs w:val="22"/>
          <w:lang w:val="en-US"/>
        </w:rPr>
      </w:pPr>
      <w:r>
        <w:rPr>
          <w:sz w:val="22"/>
          <w:szCs w:val="22"/>
          <w:lang w:val="en-US"/>
        </w:rPr>
        <w:t xml:space="preserve">In Rel-16, the SRS resource set could be configured to follow the PUSCH power control adjustment state or a separate power control adjustment. The derivation of SRS power control adjustment state </w:t>
      </w:r>
      <w:r w:rsidR="00FE35A0">
        <w:rPr>
          <w:sz w:val="22"/>
          <w:szCs w:val="22"/>
          <w:lang w:val="en-US"/>
        </w:rPr>
        <w:t xml:space="preserve">is defined in </w:t>
      </w:r>
      <w:r>
        <w:rPr>
          <w:sz w:val="22"/>
          <w:szCs w:val="22"/>
          <w:lang w:val="en-US"/>
        </w:rPr>
        <w:t>TS 38.213.</w:t>
      </w:r>
    </w:p>
    <w:p w14:paraId="7A8CB23A" w14:textId="3613734E" w:rsidR="00030F61" w:rsidRDefault="00B62466" w:rsidP="00FE35A0">
      <w:pPr>
        <w:spacing w:before="120" w:after="0"/>
        <w:ind w:firstLine="288"/>
        <w:jc w:val="both"/>
        <w:rPr>
          <w:sz w:val="22"/>
          <w:szCs w:val="22"/>
          <w:lang w:val="en-US"/>
        </w:rPr>
      </w:pPr>
      <w:r>
        <w:rPr>
          <w:sz w:val="22"/>
          <w:szCs w:val="22"/>
          <w:lang w:val="en-US"/>
        </w:rPr>
        <w:t xml:space="preserve">In Rel-17, the aperiodic SRS could be </w:t>
      </w:r>
      <w:r w:rsidR="00FE35A0">
        <w:rPr>
          <w:sz w:val="22"/>
          <w:szCs w:val="22"/>
          <w:lang w:val="en-US"/>
        </w:rPr>
        <w:t xml:space="preserve">triggered by DCI 0_1/0_2 without scheduling PUSCH and without CSI-Request. </w:t>
      </w:r>
      <w:r>
        <w:rPr>
          <w:sz w:val="22"/>
          <w:szCs w:val="22"/>
          <w:lang w:val="en-US"/>
        </w:rPr>
        <w:t>F</w:t>
      </w:r>
      <w:r w:rsidR="00FE35A0">
        <w:rPr>
          <w:sz w:val="22"/>
          <w:szCs w:val="22"/>
          <w:lang w:val="en-US"/>
        </w:rPr>
        <w:t xml:space="preserve">ollowing the current </w:t>
      </w:r>
      <w:r w:rsidR="00030F61">
        <w:rPr>
          <w:sz w:val="22"/>
          <w:szCs w:val="22"/>
          <w:lang w:val="en-US"/>
        </w:rPr>
        <w:t xml:space="preserve">Rel-16 </w:t>
      </w:r>
      <w:r w:rsidR="00FE35A0">
        <w:rPr>
          <w:sz w:val="22"/>
          <w:szCs w:val="22"/>
          <w:lang w:val="en-US"/>
        </w:rPr>
        <w:t xml:space="preserve">spec, it’s not clear how to </w:t>
      </w:r>
      <w:r w:rsidR="00030F61">
        <w:rPr>
          <w:sz w:val="22"/>
          <w:szCs w:val="22"/>
          <w:lang w:val="en-US"/>
        </w:rPr>
        <w:t>derive the SRS power control state.</w:t>
      </w:r>
    </w:p>
    <w:tbl>
      <w:tblPr>
        <w:tblStyle w:val="TableGrid"/>
        <w:tblW w:w="0" w:type="auto"/>
        <w:tblLook w:val="04A0" w:firstRow="1" w:lastRow="0" w:firstColumn="1" w:lastColumn="0" w:noHBand="0" w:noVBand="1"/>
      </w:tblPr>
      <w:tblGrid>
        <w:gridCol w:w="10160"/>
      </w:tblGrid>
      <w:tr w:rsidR="00030F61" w14:paraId="6CE50998" w14:textId="77777777" w:rsidTr="00B62466">
        <w:tc>
          <w:tcPr>
            <w:tcW w:w="10160" w:type="dxa"/>
          </w:tcPr>
          <w:p w14:paraId="02F2FC0E" w14:textId="77777777" w:rsidR="00030F61" w:rsidRPr="00F24EB1" w:rsidRDefault="00030F61" w:rsidP="00B62466">
            <w:pPr>
              <w:keepNext/>
              <w:keepLines/>
              <w:pBdr>
                <w:top w:val="single" w:sz="12" w:space="3" w:color="auto"/>
              </w:pBdr>
              <w:tabs>
                <w:tab w:val="left" w:pos="1134"/>
              </w:tabs>
              <w:overflowPunct/>
              <w:autoSpaceDE/>
              <w:autoSpaceDN/>
              <w:adjustRightInd/>
              <w:spacing w:before="240"/>
              <w:ind w:left="1134" w:hanging="1134"/>
              <w:textAlignment w:val="auto"/>
              <w:outlineLvl w:val="0"/>
              <w:rPr>
                <w:rFonts w:ascii="Arial" w:hAnsi="Arial"/>
                <w:sz w:val="36"/>
              </w:rPr>
            </w:pPr>
            <w:bookmarkStart w:id="7" w:name="_Toc12021444"/>
            <w:bookmarkStart w:id="8" w:name="_Toc20311556"/>
            <w:bookmarkStart w:id="9" w:name="_Toc26719381"/>
            <w:bookmarkStart w:id="10" w:name="_Toc29894812"/>
            <w:bookmarkStart w:id="11" w:name="_Toc29899111"/>
            <w:bookmarkStart w:id="12" w:name="_Toc29899529"/>
            <w:bookmarkStart w:id="13" w:name="_Toc29917266"/>
            <w:bookmarkStart w:id="14" w:name="_Toc36498140"/>
            <w:bookmarkStart w:id="15" w:name="_Toc45699166"/>
            <w:bookmarkStart w:id="16" w:name="_Toc60601283"/>
            <w:r w:rsidRPr="00F24EB1">
              <w:rPr>
                <w:rFonts w:ascii="Arial" w:hAnsi="Arial"/>
                <w:sz w:val="36"/>
              </w:rPr>
              <w:t>7</w:t>
            </w:r>
            <w:r w:rsidRPr="00F24EB1">
              <w:rPr>
                <w:rFonts w:ascii="Arial" w:hAnsi="Arial"/>
                <w:sz w:val="36"/>
              </w:rPr>
              <w:tab/>
              <w:t>Uplink Power control</w:t>
            </w:r>
            <w:bookmarkEnd w:id="7"/>
            <w:bookmarkEnd w:id="8"/>
            <w:bookmarkEnd w:id="9"/>
            <w:bookmarkEnd w:id="10"/>
            <w:bookmarkEnd w:id="11"/>
            <w:bookmarkEnd w:id="12"/>
            <w:bookmarkEnd w:id="13"/>
            <w:bookmarkEnd w:id="14"/>
            <w:bookmarkEnd w:id="15"/>
            <w:bookmarkEnd w:id="16"/>
          </w:p>
          <w:p w14:paraId="3EBC62C1" w14:textId="77777777" w:rsidR="00030F61" w:rsidRDefault="00030F61" w:rsidP="00B62466">
            <w:pPr>
              <w:spacing w:after="0"/>
              <w:rPr>
                <w:sz w:val="22"/>
                <w:szCs w:val="22"/>
              </w:rPr>
            </w:pPr>
            <w:r>
              <w:rPr>
                <w:sz w:val="22"/>
                <w:szCs w:val="22"/>
              </w:rPr>
              <w:t>…</w:t>
            </w:r>
          </w:p>
          <w:p w14:paraId="5C254C66" w14:textId="77777777" w:rsidR="00030F61" w:rsidRPr="00B916EC" w:rsidRDefault="00030F61" w:rsidP="00B62466">
            <w:pPr>
              <w:pStyle w:val="Heading2"/>
              <w:outlineLvl w:val="1"/>
            </w:pPr>
            <w:bookmarkStart w:id="17" w:name="_Toc12021445"/>
            <w:bookmarkStart w:id="18" w:name="_Toc20311557"/>
            <w:bookmarkStart w:id="19" w:name="_Toc26719382"/>
            <w:bookmarkStart w:id="20" w:name="_Toc29894813"/>
            <w:bookmarkStart w:id="21" w:name="_Toc29899112"/>
            <w:bookmarkStart w:id="22" w:name="_Toc29899530"/>
            <w:bookmarkStart w:id="23" w:name="_Toc29917267"/>
            <w:bookmarkStart w:id="24" w:name="_Toc36498141"/>
            <w:bookmarkStart w:id="25" w:name="_Toc45699167"/>
            <w:bookmarkStart w:id="26" w:name="_Toc60601284"/>
            <w:r w:rsidRPr="00B916EC">
              <w:t>7.1</w:t>
            </w:r>
            <w:r w:rsidRPr="00B916EC">
              <w:tab/>
              <w:t>Physical uplink shared channel</w:t>
            </w:r>
            <w:bookmarkEnd w:id="17"/>
            <w:bookmarkEnd w:id="18"/>
            <w:bookmarkEnd w:id="19"/>
            <w:bookmarkEnd w:id="20"/>
            <w:bookmarkEnd w:id="21"/>
            <w:bookmarkEnd w:id="22"/>
            <w:bookmarkEnd w:id="23"/>
            <w:bookmarkEnd w:id="24"/>
            <w:bookmarkEnd w:id="25"/>
            <w:bookmarkEnd w:id="26"/>
          </w:p>
          <w:p w14:paraId="1DF0BE12" w14:textId="77777777" w:rsidR="00030F61" w:rsidRPr="0061591F" w:rsidRDefault="00030F61" w:rsidP="00B62466">
            <w:pPr>
              <w:spacing w:after="0"/>
              <w:rPr>
                <w:sz w:val="22"/>
                <w:szCs w:val="22"/>
              </w:rPr>
            </w:pPr>
            <w:r>
              <w:rPr>
                <w:sz w:val="22"/>
                <w:szCs w:val="22"/>
              </w:rPr>
              <w:t>…</w:t>
            </w:r>
          </w:p>
          <w:p w14:paraId="37B88A49" w14:textId="77777777" w:rsidR="00030F61" w:rsidRPr="00B916EC" w:rsidRDefault="00030F61" w:rsidP="00B62466">
            <w:pPr>
              <w:pStyle w:val="B1"/>
              <w:rPr>
                <w:lang w:val="en-US"/>
              </w:rPr>
            </w:pPr>
            <w:r w:rsidRPr="00B916EC">
              <w:rPr>
                <w:lang w:val="en-US"/>
              </w:rPr>
              <w:t xml:space="preserve">For the </w:t>
            </w:r>
            <w:r w:rsidRPr="00B916EC">
              <w:t>PUSCH power control adjustment state</w:t>
            </w:r>
            <w:r>
              <w:rPr>
                <w:lang w:val="en-US"/>
              </w:rPr>
              <w:t xml:space="preserve"> </w:t>
            </w:r>
            <w:r>
              <w:rPr>
                <w:noProof/>
                <w:position w:val="-12"/>
              </w:rPr>
              <w:drawing>
                <wp:inline distT="0" distB="0" distL="0" distR="0" wp14:anchorId="12847AFD" wp14:editId="7F6EF2E7">
                  <wp:extent cx="564515" cy="191135"/>
                  <wp:effectExtent l="0" t="0" r="6985"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4515" cy="191135"/>
                          </a:xfrm>
                          <a:prstGeom prst="rect">
                            <a:avLst/>
                          </a:prstGeom>
                          <a:noFill/>
                          <a:ln>
                            <a:noFill/>
                          </a:ln>
                        </pic:spPr>
                      </pic:pic>
                    </a:graphicData>
                  </a:graphic>
                </wp:inline>
              </w:drawing>
            </w:r>
            <w:r w:rsidRPr="00FA0CBB">
              <w:rPr>
                <w:lang w:val="en-US"/>
              </w:rPr>
              <w:t xml:space="preserve"> </w:t>
            </w:r>
            <w:r w:rsidRPr="00FA0CBB">
              <w:t xml:space="preserve">for </w:t>
            </w:r>
            <w:r w:rsidRPr="00FA0CBB">
              <w:rPr>
                <w:lang w:val="en-US"/>
              </w:rPr>
              <w:t xml:space="preserve">active UL BWP </w:t>
            </w:r>
            <w:r>
              <w:rPr>
                <w:iCs/>
                <w:noProof/>
                <w:position w:val="-6"/>
              </w:rPr>
              <w:drawing>
                <wp:inline distT="0" distB="0" distL="0" distR="0" wp14:anchorId="5E69948F" wp14:editId="1375098B">
                  <wp:extent cx="95250" cy="182880"/>
                  <wp:effectExtent l="0" t="0" r="0" b="762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A0CBB">
              <w:rPr>
                <w:iCs/>
                <w:lang w:val="en-US"/>
              </w:rPr>
              <w:t xml:space="preserve"> </w:t>
            </w:r>
            <w:r w:rsidRPr="00FA0CBB">
              <w:rPr>
                <w:lang w:val="en-US"/>
              </w:rPr>
              <w:t xml:space="preserve">of carrier </w:t>
            </w:r>
            <w:r>
              <w:rPr>
                <w:iCs/>
                <w:noProof/>
                <w:position w:val="-10"/>
              </w:rPr>
              <w:drawing>
                <wp:inline distT="0" distB="0" distL="0" distR="0" wp14:anchorId="0BFBD9F0" wp14:editId="57E487C1">
                  <wp:extent cx="182880" cy="182880"/>
                  <wp:effectExtent l="0" t="0" r="0" b="762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A0CBB">
              <w:rPr>
                <w:iCs/>
                <w:lang w:val="en-US"/>
              </w:rPr>
              <w:t xml:space="preserve"> of</w:t>
            </w:r>
            <w:r w:rsidRPr="00FA0CBB">
              <w:t xml:space="preserve"> serving cell </w:t>
            </w:r>
            <w:r>
              <w:rPr>
                <w:iCs/>
                <w:noProof/>
                <w:position w:val="-6"/>
              </w:rPr>
              <w:drawing>
                <wp:inline distT="0" distB="0" distL="0" distR="0" wp14:anchorId="7538E076" wp14:editId="2207F78B">
                  <wp:extent cx="119380" cy="1587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Pr>
                <w:lang w:val="en-US"/>
              </w:rPr>
              <w:t xml:space="preserve"> </w:t>
            </w:r>
            <w:r w:rsidRPr="00B916EC">
              <w:rPr>
                <w:lang w:val="en-US"/>
              </w:rPr>
              <w:t xml:space="preserve">in PUSCH transmission </w:t>
            </w:r>
            <w:r>
              <w:rPr>
                <w:lang w:val="en-US"/>
              </w:rPr>
              <w:t>occasion</w:t>
            </w:r>
            <w:r w:rsidRPr="00B916EC">
              <w:rPr>
                <w:lang w:val="en-US"/>
              </w:rPr>
              <w:t xml:space="preserve"> </w:t>
            </w:r>
            <w:r>
              <w:rPr>
                <w:noProof/>
                <w:position w:val="-6"/>
              </w:rPr>
              <w:drawing>
                <wp:inline distT="0" distB="0" distL="0" distR="0" wp14:anchorId="26B05FE5" wp14:editId="575BAA35">
                  <wp:extent cx="95250" cy="182880"/>
                  <wp:effectExtent l="0" t="0" r="0" b="762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3D9DF2E1" w14:textId="77777777" w:rsidR="00030F61" w:rsidRDefault="00030F61" w:rsidP="00B62466">
            <w:pPr>
              <w:pStyle w:val="B2"/>
              <w:rPr>
                <w:lang w:val="en-US"/>
              </w:rPr>
            </w:pPr>
            <w:r>
              <w:t>-</w:t>
            </w:r>
            <w:r>
              <w:tab/>
            </w:r>
            <w:r w:rsidRPr="006F4815">
              <w:rPr>
                <w:noProof/>
                <w:position w:val="-12"/>
              </w:rPr>
              <w:drawing>
                <wp:inline distT="0" distB="0" distL="0" distR="0" wp14:anchorId="729DA12C" wp14:editId="243D00BC">
                  <wp:extent cx="819150" cy="19875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19150" cy="198755"/>
                          </a:xfrm>
                          <a:prstGeom prst="rect">
                            <a:avLst/>
                          </a:prstGeom>
                          <a:noFill/>
                          <a:ln>
                            <a:noFill/>
                          </a:ln>
                        </pic:spPr>
                      </pic:pic>
                    </a:graphicData>
                  </a:graphic>
                </wp:inline>
              </w:drawing>
            </w:r>
            <w:r w:rsidRPr="006F4815">
              <w:rPr>
                <w:lang w:val="en-US"/>
              </w:rPr>
              <w:t xml:space="preserve"> </w:t>
            </w:r>
            <w:r w:rsidRPr="006F4815">
              <w:t xml:space="preserve">is a </w:t>
            </w:r>
            <w:r w:rsidRPr="006F4815">
              <w:rPr>
                <w:lang w:val="en-US"/>
              </w:rPr>
              <w:t>TPC command</w:t>
            </w:r>
            <w:r w:rsidRPr="006F4815">
              <w:t xml:space="preserve"> value included in </w:t>
            </w:r>
            <w:r w:rsidRPr="006F4815">
              <w:rPr>
                <w:lang w:val="en-US"/>
              </w:rPr>
              <w:t xml:space="preserve">a </w:t>
            </w:r>
            <w:r w:rsidRPr="006F4815">
              <w:t xml:space="preserve">DCI format </w:t>
            </w:r>
            <w:r w:rsidRPr="006F4815">
              <w:rPr>
                <w:iCs/>
                <w:lang w:val="en-US"/>
              </w:rPr>
              <w:t>that schedules the PUSCH transmission</w:t>
            </w:r>
            <w:r w:rsidRPr="00B916EC">
              <w:rPr>
                <w:iCs/>
                <w:lang w:val="en-US"/>
              </w:rPr>
              <w:t xml:space="preserve"> </w:t>
            </w:r>
            <w:r>
              <w:rPr>
                <w:lang w:val="en-US"/>
              </w:rPr>
              <w:t>occasion</w:t>
            </w:r>
            <w:r w:rsidRPr="00B916EC">
              <w:t xml:space="preserve"> </w:t>
            </w:r>
            <w:r>
              <w:rPr>
                <w:noProof/>
                <w:position w:val="-6"/>
              </w:rPr>
              <w:drawing>
                <wp:inline distT="0" distB="0" distL="0" distR="0" wp14:anchorId="5351E790" wp14:editId="082D7328">
                  <wp:extent cx="95250" cy="182880"/>
                  <wp:effectExtent l="0" t="0" r="0" b="762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w:r>
              <w:rPr>
                <w:iCs/>
                <w:noProof/>
                <w:position w:val="-6"/>
              </w:rPr>
              <w:drawing>
                <wp:inline distT="0" distB="0" distL="0" distR="0" wp14:anchorId="52A771F7" wp14:editId="7CCBDF8D">
                  <wp:extent cx="95250" cy="182880"/>
                  <wp:effectExtent l="0" t="0" r="0" b="762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344C27B9" wp14:editId="689CB5A7">
                  <wp:extent cx="182880" cy="182880"/>
                  <wp:effectExtent l="0" t="0" r="0" b="762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5EF1B284" wp14:editId="795A4C8A">
                  <wp:extent cx="119380" cy="158750"/>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5AF31170" w14:textId="77777777" w:rsidR="00030F61" w:rsidRDefault="00030F61" w:rsidP="00B62466">
            <w:pPr>
              <w:pStyle w:val="B3"/>
              <w:ind w:left="0" w:firstLine="0"/>
              <w:rPr>
                <w:sz w:val="22"/>
                <w:szCs w:val="22"/>
                <w:lang w:val="en-US"/>
              </w:rPr>
            </w:pPr>
            <w:r>
              <w:rPr>
                <w:sz w:val="22"/>
                <w:szCs w:val="22"/>
                <w:lang w:val="en-US"/>
              </w:rPr>
              <w:t>…</w:t>
            </w:r>
          </w:p>
          <w:p w14:paraId="76ACE24F" w14:textId="77777777" w:rsidR="006F4815" w:rsidRPr="00B916EC" w:rsidRDefault="006F4815" w:rsidP="006F4815">
            <w:pPr>
              <w:pStyle w:val="Heading2"/>
              <w:ind w:left="566" w:hanging="566"/>
              <w:outlineLvl w:val="1"/>
            </w:pPr>
            <w:bookmarkStart w:id="27" w:name="_Toc12021449"/>
            <w:bookmarkStart w:id="28" w:name="_Toc20311561"/>
            <w:bookmarkStart w:id="29" w:name="_Toc26719386"/>
            <w:bookmarkStart w:id="30" w:name="_Toc29894817"/>
            <w:bookmarkStart w:id="31" w:name="_Toc29899116"/>
            <w:bookmarkStart w:id="32" w:name="_Toc29899534"/>
            <w:bookmarkStart w:id="33" w:name="_Toc29917271"/>
            <w:bookmarkStart w:id="34" w:name="_Toc36498145"/>
            <w:bookmarkStart w:id="35" w:name="_Toc45699171"/>
            <w:bookmarkStart w:id="36" w:name="_Toc60601288"/>
            <w:r w:rsidRPr="00B916EC">
              <w:t>7.3</w:t>
            </w:r>
            <w:r>
              <w:tab/>
            </w:r>
            <w:r w:rsidRPr="00B916EC">
              <w:t>Sounding reference signals</w:t>
            </w:r>
            <w:bookmarkEnd w:id="27"/>
            <w:bookmarkEnd w:id="28"/>
            <w:bookmarkEnd w:id="29"/>
            <w:bookmarkEnd w:id="30"/>
            <w:bookmarkEnd w:id="31"/>
            <w:bookmarkEnd w:id="32"/>
            <w:bookmarkEnd w:id="33"/>
            <w:bookmarkEnd w:id="34"/>
            <w:bookmarkEnd w:id="35"/>
            <w:bookmarkEnd w:id="36"/>
          </w:p>
          <w:p w14:paraId="6172F505" w14:textId="77777777" w:rsidR="006F4815" w:rsidRDefault="006F4815" w:rsidP="006F4815">
            <w:pPr>
              <w:spacing w:after="0"/>
              <w:rPr>
                <w:sz w:val="22"/>
                <w:szCs w:val="22"/>
                <w:lang w:val="en-US"/>
              </w:rPr>
            </w:pPr>
            <w:r>
              <w:rPr>
                <w:sz w:val="22"/>
                <w:szCs w:val="22"/>
                <w:lang w:val="en-US"/>
              </w:rPr>
              <w:t>…</w:t>
            </w:r>
          </w:p>
          <w:p w14:paraId="122EB8A1" w14:textId="77777777" w:rsidR="006F4815" w:rsidRPr="00B916EC" w:rsidRDefault="006F4815" w:rsidP="006F4815">
            <w:pPr>
              <w:pStyle w:val="B1"/>
              <w:rPr>
                <w:lang w:val="en-US"/>
              </w:rPr>
            </w:pPr>
            <w:r w:rsidRPr="00B916EC">
              <w:rPr>
                <w:lang w:val="en-US"/>
              </w:rPr>
              <w:t>For the SRS</w:t>
            </w:r>
            <w:r w:rsidRPr="00B916EC">
              <w:t xml:space="preserve"> power control adjustment state for </w:t>
            </w:r>
            <w:r>
              <w:rPr>
                <w:lang w:val="en-US"/>
              </w:rPr>
              <w:t xml:space="preserve">active UL BWP </w:t>
            </w:r>
            <w:r>
              <w:rPr>
                <w:iCs/>
                <w:noProof/>
                <w:position w:val="-6"/>
              </w:rPr>
              <w:drawing>
                <wp:inline distT="0" distB="0" distL="0" distR="0" wp14:anchorId="520D0D1D" wp14:editId="59BCE095">
                  <wp:extent cx="182880" cy="182880"/>
                  <wp:effectExtent l="0" t="0" r="0" b="762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3E00A62C" wp14:editId="39F3AAFE">
                  <wp:extent cx="95250" cy="182880"/>
                  <wp:effectExtent l="0" t="0" r="0" b="762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53F3B747" wp14:editId="47CAF2F0">
                  <wp:extent cx="95250" cy="18288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lang w:val="en-US"/>
              </w:rPr>
              <w:t xml:space="preserve"> and SRS transmission </w:t>
            </w:r>
            <w:r>
              <w:rPr>
                <w:lang w:val="en-US"/>
              </w:rPr>
              <w:t>occasion</w:t>
            </w:r>
            <w:r w:rsidRPr="00B916EC">
              <w:rPr>
                <w:lang w:val="en-US"/>
              </w:rPr>
              <w:t xml:space="preserve"> </w:t>
            </w:r>
            <w:r>
              <w:rPr>
                <w:noProof/>
                <w:position w:val="-6"/>
              </w:rPr>
              <w:drawing>
                <wp:inline distT="0" distB="0" distL="0" distR="0" wp14:anchorId="4FD6BA5A" wp14:editId="7BB7EE60">
                  <wp:extent cx="95250" cy="182880"/>
                  <wp:effectExtent l="0" t="0" r="0" b="762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256DBCFA" w14:textId="77777777" w:rsidR="006F4815" w:rsidRPr="00B916EC" w:rsidRDefault="006F4815" w:rsidP="006F4815">
            <w:pPr>
              <w:pStyle w:val="B2"/>
            </w:pPr>
            <w:r>
              <w:t>-</w:t>
            </w:r>
            <w:r>
              <w:tab/>
            </w:r>
            <w:r>
              <w:rPr>
                <w:noProof/>
                <w:position w:val="-12"/>
              </w:rPr>
              <w:drawing>
                <wp:inline distT="0" distB="0" distL="0" distR="0" wp14:anchorId="5A40D75A" wp14:editId="049288EA">
                  <wp:extent cx="1192530" cy="182880"/>
                  <wp:effectExtent l="0" t="0" r="7620" b="762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92530" cy="182880"/>
                          </a:xfrm>
                          <a:prstGeom prst="rect">
                            <a:avLst/>
                          </a:prstGeom>
                          <a:noFill/>
                          <a:ln>
                            <a:noFill/>
                          </a:ln>
                        </pic:spPr>
                      </pic:pic>
                    </a:graphicData>
                  </a:graphic>
                </wp:inline>
              </w:drawing>
            </w:r>
            <w:r w:rsidRPr="00B916EC">
              <w:t xml:space="preserve">, </w:t>
            </w:r>
            <w:r>
              <w:rPr>
                <w:lang w:val="en-US"/>
              </w:rPr>
              <w:t xml:space="preserve">where </w:t>
            </w:r>
            <w:r>
              <w:rPr>
                <w:noProof/>
                <w:position w:val="-12"/>
              </w:rPr>
              <w:drawing>
                <wp:inline distT="0" distB="0" distL="0" distR="0" wp14:anchorId="049B3E18" wp14:editId="52A9E454">
                  <wp:extent cx="564515" cy="214630"/>
                  <wp:effectExtent l="0" t="0" r="6985"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4515" cy="214630"/>
                          </a:xfrm>
                          <a:prstGeom prst="rect">
                            <a:avLst/>
                          </a:prstGeom>
                          <a:noFill/>
                          <a:ln>
                            <a:noFill/>
                          </a:ln>
                        </pic:spPr>
                      </pic:pic>
                    </a:graphicData>
                  </a:graphic>
                </wp:inline>
              </w:drawing>
            </w:r>
            <w:r>
              <w:rPr>
                <w:lang w:val="en-US"/>
              </w:rPr>
              <w:t xml:space="preserve"> is </w:t>
            </w:r>
            <w:r w:rsidRPr="00E9040D">
              <w:t xml:space="preserve">the current PUSCH power control adjustment state </w:t>
            </w:r>
            <w:r w:rsidRPr="00B916EC">
              <w:t xml:space="preserve">as described in </w:t>
            </w:r>
            <w:r>
              <w:t>Clause</w:t>
            </w:r>
            <w:r>
              <w:rPr>
                <w:lang w:val="en-US"/>
              </w:rPr>
              <w:t xml:space="preserve"> 7.1.1</w:t>
            </w:r>
            <w:r w:rsidRPr="00B916EC">
              <w:t xml:space="preserve">, if </w:t>
            </w:r>
            <w:r w:rsidRPr="001C3D7D">
              <w:rPr>
                <w:i/>
              </w:rPr>
              <w:t>srs-PowerControlAdjustmentStates</w:t>
            </w:r>
            <w:r w:rsidRPr="00B916EC">
              <w:t xml:space="preserve"> indicates a same power control adjustment state for SRS transmissions and PUSCH transmissions; or</w:t>
            </w:r>
          </w:p>
          <w:p w14:paraId="7DF7770B" w14:textId="77777777" w:rsidR="006F4815" w:rsidRDefault="006F4815" w:rsidP="006F4815">
            <w:pPr>
              <w:pStyle w:val="B2"/>
            </w:pPr>
            <w:r>
              <w:t>-</w:t>
            </w:r>
            <w:r>
              <w:tab/>
            </w:r>
            <w:r>
              <w:rPr>
                <w:noProof/>
                <w:position w:val="-24"/>
              </w:rPr>
              <w:drawing>
                <wp:inline distT="0" distB="0" distL="0" distR="0" wp14:anchorId="5AA93A8A" wp14:editId="293799AD">
                  <wp:extent cx="2027555" cy="34988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27555" cy="349885"/>
                          </a:xfrm>
                          <a:prstGeom prst="rect">
                            <a:avLst/>
                          </a:prstGeom>
                          <a:noFill/>
                          <a:ln>
                            <a:noFill/>
                          </a:ln>
                        </pic:spPr>
                      </pic:pic>
                    </a:graphicData>
                  </a:graphic>
                </wp:inline>
              </w:drawing>
            </w:r>
            <w:r w:rsidRPr="00B916EC">
              <w:rPr>
                <w:lang w:val="en-US"/>
              </w:rPr>
              <w:t xml:space="preserve"> </w:t>
            </w:r>
            <w:r>
              <w:rPr>
                <w:lang w:val="en-US"/>
              </w:rPr>
              <w:t xml:space="preserve">if the UE is not configured for PUSCH transmissions on active UL BWP </w:t>
            </w:r>
            <w:r>
              <w:rPr>
                <w:iCs/>
                <w:noProof/>
                <w:position w:val="-6"/>
              </w:rPr>
              <w:drawing>
                <wp:inline distT="0" distB="0" distL="0" distR="0" wp14:anchorId="550F37A5" wp14:editId="43D69ED1">
                  <wp:extent cx="182880" cy="182880"/>
                  <wp:effectExtent l="0" t="0" r="0" b="762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1B9784A8" wp14:editId="1EC8D482">
                  <wp:extent cx="182880" cy="182880"/>
                  <wp:effectExtent l="0" t="0" r="0" b="762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198D50E7" wp14:editId="5D6560F1">
                  <wp:extent cx="95250" cy="18288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or</w:t>
            </w:r>
            <w:r w:rsidRPr="00B916EC">
              <w:t xml:space="preserve"> if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r w:rsidRPr="001C3D7D">
              <w:rPr>
                <w:i/>
              </w:rPr>
              <w:t>tpc-Accumulation</w:t>
            </w:r>
            <w:r w:rsidRPr="00B916EC">
              <w:t xml:space="preserve"> </w:t>
            </w:r>
            <w:r>
              <w:rPr>
                <w:lang w:val="en-US"/>
              </w:rPr>
              <w:t xml:space="preserve">is not </w:t>
            </w:r>
            <w:r w:rsidRPr="00B916EC">
              <w:t xml:space="preserve">provided, where </w:t>
            </w:r>
          </w:p>
          <w:p w14:paraId="199ED1FE" w14:textId="77777777" w:rsidR="006F4815" w:rsidRPr="00B916EC" w:rsidRDefault="006F4815" w:rsidP="006F4815">
            <w:pPr>
              <w:pStyle w:val="B3"/>
              <w:rPr>
                <w:lang w:val="en-US"/>
              </w:rPr>
            </w:pPr>
            <w:r>
              <w:rPr>
                <w:lang w:val="en-US"/>
              </w:rPr>
              <w:t>-</w:t>
            </w:r>
            <w:r>
              <w:rPr>
                <w:lang w:val="en-US"/>
              </w:rPr>
              <w:tab/>
              <w:t xml:space="preserve">The </w:t>
            </w:r>
            <w:r>
              <w:rPr>
                <w:noProof/>
                <w:position w:val="-12"/>
              </w:rPr>
              <w:drawing>
                <wp:inline distT="0" distB="0" distL="0" distR="0" wp14:anchorId="1544F224" wp14:editId="110A1AD5">
                  <wp:extent cx="469265" cy="230505"/>
                  <wp:effectExtent l="0" t="0" r="6985"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9265" cy="230505"/>
                          </a:xfrm>
                          <a:prstGeom prst="rect">
                            <a:avLst/>
                          </a:prstGeom>
                          <a:noFill/>
                          <a:ln>
                            <a:noFill/>
                          </a:ln>
                        </pic:spPr>
                      </pic:pic>
                    </a:graphicData>
                  </a:graphic>
                </wp:inline>
              </w:drawing>
            </w:r>
            <w:r>
              <w:t xml:space="preserve"> values are given in Table 7.1.1</w:t>
            </w:r>
            <w:r w:rsidRPr="00B916EC">
              <w:t>-1</w:t>
            </w:r>
          </w:p>
          <w:p w14:paraId="7CEAAD73" w14:textId="77777777" w:rsidR="006F4815" w:rsidRPr="0004666B" w:rsidRDefault="006F4815" w:rsidP="006F4815">
            <w:pPr>
              <w:pStyle w:val="B3"/>
              <w:rPr>
                <w:lang w:val="en-US"/>
              </w:rPr>
            </w:pPr>
            <w:r>
              <w:rPr>
                <w:lang w:val="en-US"/>
              </w:rPr>
              <w:t>-</w:t>
            </w:r>
            <w:r>
              <w:rPr>
                <w:lang w:val="en-US"/>
              </w:rPr>
              <w:tab/>
            </w:r>
            <w:r>
              <w:rPr>
                <w:noProof/>
                <w:position w:val="-14"/>
              </w:rPr>
              <w:drawing>
                <wp:inline distT="0" distB="0" distL="0" distR="0" wp14:anchorId="4BB4295B" wp14:editId="59A368F1">
                  <wp:extent cx="755650" cy="230505"/>
                  <wp:effectExtent l="0" t="0" r="635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55650" cy="230505"/>
                          </a:xfrm>
                          <a:prstGeom prst="rect">
                            <a:avLst/>
                          </a:prstGeom>
                          <a:noFill/>
                          <a:ln>
                            <a:noFill/>
                          </a:ln>
                        </pic:spPr>
                      </pic:pic>
                    </a:graphicData>
                  </a:graphic>
                </wp:inline>
              </w:drawing>
            </w:r>
            <w:r w:rsidRPr="00B916EC">
              <w:t xml:space="preserve"> is jointly coded with other TPC commands in a PDCCH with DCI format 2_</w:t>
            </w:r>
            <w:r>
              <w:t>3</w:t>
            </w:r>
            <w:r>
              <w:rPr>
                <w:lang w:val="en-US"/>
              </w:rPr>
              <w:t>, as described in Clause 11.4</w:t>
            </w:r>
          </w:p>
          <w:p w14:paraId="6F7B6BD7" w14:textId="0BAFE9E6" w:rsidR="006F4815" w:rsidRDefault="006F4815" w:rsidP="006F4815">
            <w:pPr>
              <w:pStyle w:val="B3"/>
              <w:ind w:left="0" w:firstLine="0"/>
              <w:rPr>
                <w:sz w:val="22"/>
                <w:szCs w:val="22"/>
                <w:lang w:val="en-US"/>
              </w:rPr>
            </w:pPr>
            <w:r>
              <w:rPr>
                <w:sz w:val="22"/>
                <w:szCs w:val="22"/>
                <w:lang w:val="en-US"/>
              </w:rPr>
              <w:t>…</w:t>
            </w:r>
          </w:p>
        </w:tc>
      </w:tr>
    </w:tbl>
    <w:p w14:paraId="2D13A689" w14:textId="77777777" w:rsidR="001056EF" w:rsidRPr="001056EF" w:rsidRDefault="001056EF" w:rsidP="001056EF">
      <w:pPr>
        <w:spacing w:before="120" w:after="0"/>
        <w:ind w:firstLine="288"/>
        <w:jc w:val="both"/>
        <w:rPr>
          <w:sz w:val="22"/>
          <w:szCs w:val="22"/>
          <w:lang w:val="en-US"/>
        </w:rPr>
      </w:pPr>
    </w:p>
    <w:p w14:paraId="29ADFB0A" w14:textId="5CC28275" w:rsidR="00030F61" w:rsidRPr="00AD7570" w:rsidRDefault="00AD7570" w:rsidP="00AD7570">
      <w:pPr>
        <w:pStyle w:val="ListParagraph"/>
        <w:numPr>
          <w:ilvl w:val="0"/>
          <w:numId w:val="36"/>
        </w:numPr>
        <w:spacing w:before="120"/>
        <w:jc w:val="both"/>
        <w:rPr>
          <w:rFonts w:ascii="Times New Roman" w:hAnsi="Times New Roman"/>
        </w:rPr>
      </w:pPr>
      <w:r w:rsidRPr="00AD7570">
        <w:rPr>
          <w:rFonts w:ascii="Times New Roman" w:hAnsi="Times New Roman"/>
        </w:rPr>
        <w:lastRenderedPageBreak/>
        <w:t>Aperiodic SRS configured with the same power control adjustment state as PUSCH</w:t>
      </w:r>
    </w:p>
    <w:p w14:paraId="42CE0AB2" w14:textId="14056EE6" w:rsidR="00030F61" w:rsidRDefault="00030F61" w:rsidP="00FE35A0">
      <w:pPr>
        <w:spacing w:before="120" w:after="0"/>
        <w:ind w:firstLine="288"/>
        <w:jc w:val="both"/>
        <w:rPr>
          <w:sz w:val="22"/>
          <w:szCs w:val="22"/>
          <w:lang w:val="en-US"/>
        </w:rPr>
      </w:pPr>
      <w:r>
        <w:rPr>
          <w:sz w:val="22"/>
          <w:szCs w:val="22"/>
          <w:lang w:val="en-US"/>
        </w:rPr>
        <w:t>As shown in the spec text above, for PUSCH, the TPC command is carried by DCI format scheduling PUSCH or DCI format 2_2. So</w:t>
      </w:r>
      <w:r w:rsidR="00B62466">
        <w:rPr>
          <w:sz w:val="22"/>
          <w:szCs w:val="22"/>
          <w:lang w:val="en-US"/>
        </w:rPr>
        <w:t>,</w:t>
      </w:r>
      <w:r>
        <w:rPr>
          <w:sz w:val="22"/>
          <w:szCs w:val="22"/>
          <w:lang w:val="en-US"/>
        </w:rPr>
        <w:t xml:space="preserve"> following the current spec, </w:t>
      </w:r>
      <w:r w:rsidR="00B62466">
        <w:rPr>
          <w:sz w:val="22"/>
          <w:szCs w:val="22"/>
          <w:lang w:val="en-US"/>
        </w:rPr>
        <w:t xml:space="preserve">when DCI format 0_1/0_2 without scheduling PUSCH triggers aperiodic SRS, the TPC command carried by the DCI is not used for PUSCH power control, i.e., it’s not used to determine the PUSCH power control adjustment state. Therefore, </w:t>
      </w:r>
      <w:r w:rsidR="006F4815">
        <w:rPr>
          <w:sz w:val="22"/>
          <w:szCs w:val="22"/>
          <w:lang w:val="en-US"/>
        </w:rPr>
        <w:t>if</w:t>
      </w:r>
      <w:r w:rsidR="00B62466">
        <w:rPr>
          <w:sz w:val="22"/>
          <w:szCs w:val="22"/>
          <w:lang w:val="en-US"/>
        </w:rPr>
        <w:t xml:space="preserve"> the triggered aperiodic SRS </w:t>
      </w:r>
      <w:r w:rsidR="006F4815">
        <w:rPr>
          <w:sz w:val="22"/>
          <w:szCs w:val="22"/>
          <w:lang w:val="en-US"/>
        </w:rPr>
        <w:t xml:space="preserve">is </w:t>
      </w:r>
      <w:r w:rsidR="00B62466">
        <w:rPr>
          <w:sz w:val="22"/>
          <w:szCs w:val="22"/>
          <w:lang w:val="en-US"/>
        </w:rPr>
        <w:t>configured with the same power control state as PUSCH, the TPC command will not be used, either.</w:t>
      </w:r>
    </w:p>
    <w:p w14:paraId="183F1701" w14:textId="3F48DE67" w:rsidR="00B62466" w:rsidRDefault="00B62466" w:rsidP="00FE35A0">
      <w:pPr>
        <w:spacing w:before="120" w:after="0"/>
        <w:ind w:firstLine="288"/>
        <w:jc w:val="both"/>
        <w:rPr>
          <w:sz w:val="22"/>
          <w:szCs w:val="22"/>
          <w:lang w:val="en-US"/>
        </w:rPr>
      </w:pPr>
      <w:r>
        <w:rPr>
          <w:sz w:val="22"/>
          <w:szCs w:val="22"/>
          <w:lang w:val="en-US"/>
        </w:rPr>
        <w:t xml:space="preserve">However, for </w:t>
      </w:r>
      <w:r w:rsidR="00AD7570">
        <w:rPr>
          <w:sz w:val="22"/>
          <w:szCs w:val="22"/>
          <w:lang w:val="en-US"/>
        </w:rPr>
        <w:t>aperiodic SRS transmission, it’s better to adjust the Tx power for SRS transmission timely to reduce unnecessary interference. Therefore, it’s preferred to apply the TPC command for SRS transmission when the SRS is triggered by DCI 0_1/0_2 without scheduling PUSCH.</w:t>
      </w:r>
    </w:p>
    <w:p w14:paraId="42963ABF" w14:textId="135DF4F9" w:rsidR="003B0191" w:rsidRPr="00AD7570" w:rsidRDefault="003B0191" w:rsidP="003B0191">
      <w:pPr>
        <w:pStyle w:val="ListParagraph"/>
        <w:numPr>
          <w:ilvl w:val="0"/>
          <w:numId w:val="36"/>
        </w:numPr>
        <w:spacing w:before="120"/>
        <w:jc w:val="both"/>
        <w:rPr>
          <w:rFonts w:ascii="Times New Roman" w:hAnsi="Times New Roman"/>
        </w:rPr>
      </w:pPr>
      <w:r w:rsidRPr="00AD7570">
        <w:rPr>
          <w:rFonts w:ascii="Times New Roman" w:hAnsi="Times New Roman"/>
        </w:rPr>
        <w:t xml:space="preserve">Aperiodic SRS configured with </w:t>
      </w:r>
      <w:r>
        <w:rPr>
          <w:rFonts w:ascii="Times New Roman" w:hAnsi="Times New Roman"/>
        </w:rPr>
        <w:t>separate</w:t>
      </w:r>
      <w:r w:rsidRPr="00AD7570">
        <w:rPr>
          <w:rFonts w:ascii="Times New Roman" w:hAnsi="Times New Roman"/>
        </w:rPr>
        <w:t xml:space="preserve"> power control adjustment state as PUSCH</w:t>
      </w:r>
    </w:p>
    <w:p w14:paraId="6988E3B8" w14:textId="0983E3E4" w:rsidR="003B0191" w:rsidRDefault="003B0191" w:rsidP="00FE35A0">
      <w:pPr>
        <w:spacing w:before="120" w:after="0"/>
        <w:ind w:firstLine="288"/>
        <w:jc w:val="both"/>
        <w:rPr>
          <w:sz w:val="22"/>
          <w:szCs w:val="22"/>
          <w:lang w:val="en-US"/>
        </w:rPr>
      </w:pPr>
      <w:r>
        <w:rPr>
          <w:sz w:val="22"/>
          <w:szCs w:val="22"/>
          <w:lang w:val="en-US"/>
        </w:rPr>
        <w:t>If the aperiodic SRS is configured with separate power control state as PUSCH</w:t>
      </w:r>
      <w:r w:rsidR="001056EF">
        <w:rPr>
          <w:sz w:val="22"/>
          <w:szCs w:val="22"/>
          <w:lang w:val="en-US"/>
        </w:rPr>
        <w:t>, when determining the SRS power control adjustment state, only the TPC command carried via DCI format 2_3 is considered. Therefore, if the aperiodic SRS is t</w:t>
      </w:r>
      <w:r>
        <w:rPr>
          <w:sz w:val="22"/>
          <w:szCs w:val="22"/>
          <w:lang w:val="en-US"/>
        </w:rPr>
        <w:t>riggered by the DCI format 0_1/0_2 without scheduling PUSCH</w:t>
      </w:r>
      <w:r w:rsidR="001056EF">
        <w:rPr>
          <w:sz w:val="22"/>
          <w:szCs w:val="22"/>
          <w:lang w:val="en-US"/>
        </w:rPr>
        <w:t>, it’s not specified on how to determine the SRS power control state.</w:t>
      </w:r>
    </w:p>
    <w:p w14:paraId="23CA5814" w14:textId="222A3CD4" w:rsidR="001056EF" w:rsidRDefault="001056EF" w:rsidP="00FE35A0">
      <w:pPr>
        <w:spacing w:before="120" w:after="0"/>
        <w:ind w:firstLine="288"/>
        <w:jc w:val="both"/>
        <w:rPr>
          <w:sz w:val="22"/>
          <w:szCs w:val="22"/>
          <w:lang w:val="en-US"/>
        </w:rPr>
      </w:pPr>
      <w:r>
        <w:rPr>
          <w:sz w:val="22"/>
          <w:szCs w:val="22"/>
          <w:lang w:val="en-US"/>
        </w:rPr>
        <w:t>In this case, it should be clarified whether the TPC command carried via DCI 0_1/0_2 without scheduling PUSCH can be used for SRS power control and how to determine the SRS power control state.</w:t>
      </w:r>
    </w:p>
    <w:p w14:paraId="093368DF" w14:textId="3D0164B1" w:rsidR="00073F3C" w:rsidRPr="00BD4092" w:rsidRDefault="00073F3C" w:rsidP="00073F3C">
      <w:pPr>
        <w:spacing w:before="120" w:after="0"/>
        <w:ind w:firstLine="284"/>
        <w:jc w:val="both"/>
        <w:rPr>
          <w:b/>
          <w:i/>
          <w:sz w:val="22"/>
          <w:szCs w:val="22"/>
        </w:rPr>
      </w:pPr>
      <w:r w:rsidRPr="00BD4092">
        <w:rPr>
          <w:b/>
          <w:i/>
          <w:sz w:val="22"/>
          <w:szCs w:val="22"/>
        </w:rPr>
        <w:t xml:space="preserve">Proposal </w:t>
      </w:r>
      <w:r w:rsidR="005D019A">
        <w:rPr>
          <w:b/>
          <w:i/>
          <w:sz w:val="22"/>
          <w:szCs w:val="22"/>
        </w:rPr>
        <w:t>7</w:t>
      </w:r>
      <w:r w:rsidRPr="00BD4092">
        <w:rPr>
          <w:b/>
          <w:i/>
          <w:sz w:val="22"/>
          <w:szCs w:val="22"/>
        </w:rPr>
        <w:t>:</w:t>
      </w:r>
    </w:p>
    <w:p w14:paraId="144AECB6" w14:textId="046593D3" w:rsidR="00073F3C" w:rsidRDefault="001056EF" w:rsidP="00073F3C">
      <w:pPr>
        <w:pStyle w:val="ListParagraph"/>
        <w:numPr>
          <w:ilvl w:val="0"/>
          <w:numId w:val="21"/>
        </w:numPr>
        <w:spacing w:before="120"/>
        <w:jc w:val="both"/>
        <w:rPr>
          <w:rFonts w:ascii="Times New Roman" w:hAnsi="Times New Roman"/>
          <w:i/>
        </w:rPr>
      </w:pPr>
      <w:r>
        <w:rPr>
          <w:rFonts w:ascii="Times New Roman" w:hAnsi="Times New Roman"/>
          <w:i/>
          <w:lang w:val="en-GB"/>
        </w:rPr>
        <w:t>RAN1 to clarify whether the TPC command can be used for SRS power control and how to determine SRS power control adjustment state when aperiodic SRS is triggered by DCI format 0_1/0_2 without scheduling PUSCH</w:t>
      </w:r>
      <w:r w:rsidR="00073F3C" w:rsidRPr="00073F3C">
        <w:rPr>
          <w:rFonts w:ascii="Times New Roman" w:hAnsi="Times New Roman"/>
          <w:i/>
        </w:rPr>
        <w:t>.</w:t>
      </w:r>
    </w:p>
    <w:p w14:paraId="18AB7F8B" w14:textId="59B249DB" w:rsidR="0023298A" w:rsidRDefault="0023298A" w:rsidP="00112FB7">
      <w:pPr>
        <w:pStyle w:val="Heading3"/>
        <w:spacing w:before="240"/>
        <w:ind w:left="1138" w:hanging="1138"/>
        <w:rPr>
          <w:lang w:val="en-US"/>
        </w:rPr>
      </w:pPr>
      <w:r>
        <w:rPr>
          <w:lang w:val="en-US"/>
        </w:rPr>
        <w:t>2.2.</w:t>
      </w:r>
      <w:r w:rsidR="006B358C">
        <w:rPr>
          <w:lang w:val="en-US"/>
        </w:rPr>
        <w:t>4</w:t>
      </w:r>
      <w:r>
        <w:rPr>
          <w:lang w:val="en-US"/>
        </w:rPr>
        <w:t xml:space="preserve"> </w:t>
      </w:r>
      <w:r w:rsidR="006B358C">
        <w:rPr>
          <w:lang w:val="en-US"/>
        </w:rPr>
        <w:t>Increasing the number of trigger states</w:t>
      </w:r>
    </w:p>
    <w:p w14:paraId="0E45D07A" w14:textId="2C1F2A80" w:rsidR="000D4425" w:rsidRPr="000D4425" w:rsidRDefault="000D4425" w:rsidP="000D4425">
      <w:pPr>
        <w:spacing w:before="120" w:after="0"/>
        <w:ind w:firstLine="288"/>
        <w:jc w:val="both"/>
        <w:rPr>
          <w:sz w:val="22"/>
          <w:szCs w:val="22"/>
          <w:lang w:val="en-US"/>
        </w:rPr>
      </w:pPr>
      <w:r w:rsidRPr="000D4425">
        <w:rPr>
          <w:sz w:val="22"/>
          <w:szCs w:val="22"/>
          <w:lang w:val="en-US"/>
        </w:rPr>
        <w:t xml:space="preserve">Currently </w:t>
      </w:r>
      <w:r w:rsidR="004D423A">
        <w:rPr>
          <w:sz w:val="22"/>
          <w:szCs w:val="22"/>
          <w:lang w:val="en-US"/>
        </w:rPr>
        <w:t xml:space="preserve">only three </w:t>
      </w:r>
      <w:r w:rsidRPr="000D4425">
        <w:rPr>
          <w:sz w:val="22"/>
          <w:szCs w:val="22"/>
          <w:lang w:val="en-US"/>
        </w:rPr>
        <w:t xml:space="preserve">DCI </w:t>
      </w:r>
      <w:r w:rsidR="00975143">
        <w:rPr>
          <w:sz w:val="22"/>
          <w:szCs w:val="22"/>
          <w:lang w:val="en-US"/>
        </w:rPr>
        <w:t xml:space="preserve">codepoints </w:t>
      </w:r>
      <w:r w:rsidR="004D423A">
        <w:rPr>
          <w:sz w:val="22"/>
          <w:szCs w:val="22"/>
          <w:lang w:val="en-US"/>
        </w:rPr>
        <w:t xml:space="preserve">are used </w:t>
      </w:r>
      <w:r w:rsidR="00975143">
        <w:rPr>
          <w:sz w:val="22"/>
          <w:szCs w:val="22"/>
          <w:lang w:val="en-US"/>
        </w:rPr>
        <w:t xml:space="preserve">for </w:t>
      </w:r>
      <w:r w:rsidRPr="000D4425">
        <w:rPr>
          <w:sz w:val="22"/>
          <w:szCs w:val="22"/>
          <w:lang w:val="en-US"/>
        </w:rPr>
        <w:t>aperiodic SRS</w:t>
      </w:r>
      <w:r w:rsidR="004D423A">
        <w:rPr>
          <w:sz w:val="22"/>
          <w:szCs w:val="22"/>
          <w:lang w:val="en-US"/>
        </w:rPr>
        <w:t xml:space="preserve"> triggering state</w:t>
      </w:r>
      <w:r w:rsidRPr="000D4425">
        <w:rPr>
          <w:sz w:val="22"/>
          <w:szCs w:val="22"/>
          <w:lang w:val="en-US"/>
        </w:rPr>
        <w:t xml:space="preserve">. </w:t>
      </w:r>
      <w:r w:rsidR="0061591F">
        <w:rPr>
          <w:sz w:val="22"/>
          <w:szCs w:val="22"/>
          <w:lang w:val="en-US"/>
        </w:rPr>
        <w:t>H</w:t>
      </w:r>
      <w:r w:rsidR="004D423A">
        <w:rPr>
          <w:sz w:val="22"/>
          <w:szCs w:val="22"/>
          <w:lang w:val="en-US"/>
        </w:rPr>
        <w:t>owever, Rel-17</w:t>
      </w:r>
      <w:r w:rsidR="004D423A" w:rsidRPr="000D4425">
        <w:rPr>
          <w:sz w:val="22"/>
          <w:szCs w:val="22"/>
          <w:lang w:val="en-US"/>
        </w:rPr>
        <w:t xml:space="preserve"> </w:t>
      </w:r>
      <w:r w:rsidR="004D423A">
        <w:rPr>
          <w:sz w:val="22"/>
          <w:szCs w:val="22"/>
          <w:lang w:val="en-US"/>
        </w:rPr>
        <w:t>may need to support larger number</w:t>
      </w:r>
      <w:r w:rsidRPr="000D4425">
        <w:rPr>
          <w:sz w:val="22"/>
          <w:szCs w:val="22"/>
          <w:lang w:val="en-US"/>
        </w:rPr>
        <w:t xml:space="preserve"> of aperiodic SRS resource sets configured for the UE. For example, for 1T8R antenna switching, there might be 4 aperiodic SRS resource sets</w:t>
      </w:r>
      <w:r w:rsidR="004D423A">
        <w:rPr>
          <w:sz w:val="22"/>
          <w:szCs w:val="22"/>
          <w:lang w:val="en-US"/>
        </w:rPr>
        <w:t>,</w:t>
      </w:r>
      <w:r w:rsidRPr="000D4425">
        <w:rPr>
          <w:sz w:val="22"/>
          <w:szCs w:val="22"/>
          <w:lang w:val="en-US"/>
        </w:rPr>
        <w:t xml:space="preserve"> </w:t>
      </w:r>
      <w:r w:rsidR="004D423A">
        <w:rPr>
          <w:sz w:val="22"/>
          <w:szCs w:val="22"/>
          <w:lang w:val="en-US"/>
        </w:rPr>
        <w:t>f</w:t>
      </w:r>
      <w:r w:rsidRPr="000D4425">
        <w:rPr>
          <w:sz w:val="22"/>
          <w:szCs w:val="22"/>
          <w:lang w:val="en-US"/>
        </w:rPr>
        <w:t xml:space="preserve">or multi-TRP there might be two aperiodic SRS resource sets for codebook/non-codebook </w:t>
      </w:r>
      <w:r w:rsidR="004D423A">
        <w:rPr>
          <w:sz w:val="22"/>
          <w:szCs w:val="22"/>
          <w:lang w:val="en-US"/>
        </w:rPr>
        <w:t>a</w:t>
      </w:r>
      <w:r w:rsidRPr="000D4425">
        <w:rPr>
          <w:sz w:val="22"/>
          <w:szCs w:val="22"/>
          <w:lang w:val="en-US"/>
        </w:rPr>
        <w:t xml:space="preserve">nd the UE can also be configured with aperiodic SRS resource sets for beam management. </w:t>
      </w:r>
      <w:r w:rsidR="004D423A">
        <w:rPr>
          <w:sz w:val="22"/>
          <w:szCs w:val="22"/>
          <w:lang w:val="en-US"/>
        </w:rPr>
        <w:t>In this case to accommodate</w:t>
      </w:r>
      <w:r w:rsidR="00975143">
        <w:rPr>
          <w:sz w:val="22"/>
          <w:szCs w:val="22"/>
          <w:lang w:val="en-US"/>
        </w:rPr>
        <w:t xml:space="preserve"> the constraint of three aperiodic SRS trigger states, </w:t>
      </w:r>
      <w:r w:rsidRPr="000D4425">
        <w:rPr>
          <w:sz w:val="22"/>
          <w:szCs w:val="22"/>
          <w:lang w:val="en-US"/>
        </w:rPr>
        <w:t xml:space="preserve">multiple SRS resource sets with different usages </w:t>
      </w:r>
      <w:r w:rsidR="004D423A">
        <w:rPr>
          <w:sz w:val="22"/>
          <w:szCs w:val="22"/>
          <w:lang w:val="en-US"/>
        </w:rPr>
        <w:t>should be</w:t>
      </w:r>
      <w:r w:rsidR="004D423A" w:rsidRPr="000D4425">
        <w:rPr>
          <w:sz w:val="22"/>
          <w:szCs w:val="22"/>
          <w:lang w:val="en-US"/>
        </w:rPr>
        <w:t xml:space="preserve"> </w:t>
      </w:r>
      <w:r w:rsidRPr="000D4425">
        <w:rPr>
          <w:sz w:val="22"/>
          <w:szCs w:val="22"/>
          <w:lang w:val="en-US"/>
        </w:rPr>
        <w:t xml:space="preserve">configured with the same trigger state, which </w:t>
      </w:r>
      <w:r>
        <w:rPr>
          <w:sz w:val="22"/>
          <w:szCs w:val="22"/>
          <w:lang w:val="en-US"/>
        </w:rPr>
        <w:t>is not desirable</w:t>
      </w:r>
      <w:r w:rsidRPr="000D4425">
        <w:rPr>
          <w:sz w:val="22"/>
          <w:szCs w:val="22"/>
          <w:lang w:val="en-US"/>
        </w:rPr>
        <w:t>.</w:t>
      </w:r>
    </w:p>
    <w:p w14:paraId="23D77669" w14:textId="76F711E1" w:rsidR="00073F3C" w:rsidRDefault="000D4425" w:rsidP="000D4425">
      <w:pPr>
        <w:spacing w:before="120" w:after="0"/>
        <w:ind w:firstLine="288"/>
        <w:jc w:val="both"/>
        <w:rPr>
          <w:sz w:val="22"/>
          <w:szCs w:val="22"/>
          <w:lang w:val="en-US"/>
        </w:rPr>
      </w:pPr>
      <w:r>
        <w:rPr>
          <w:sz w:val="22"/>
          <w:szCs w:val="22"/>
          <w:lang w:val="en-US"/>
        </w:rPr>
        <w:t>T</w:t>
      </w:r>
      <w:r w:rsidRPr="000D4425">
        <w:rPr>
          <w:sz w:val="22"/>
          <w:szCs w:val="22"/>
          <w:lang w:val="en-US"/>
        </w:rPr>
        <w:t>o increase the flexibility, some un-used fields for DCI 0_1/0_2 without data could be re-purposed to extend the number of DCI codepoints for trigger states.</w:t>
      </w:r>
    </w:p>
    <w:p w14:paraId="0504471F" w14:textId="56E0E96D" w:rsidR="00073F3C" w:rsidRPr="00BD4092" w:rsidRDefault="00073F3C" w:rsidP="00073F3C">
      <w:pPr>
        <w:spacing w:before="120" w:after="0"/>
        <w:ind w:firstLine="284"/>
        <w:jc w:val="both"/>
        <w:rPr>
          <w:b/>
          <w:i/>
          <w:sz w:val="22"/>
          <w:szCs w:val="22"/>
        </w:rPr>
      </w:pPr>
      <w:r w:rsidRPr="00BD4092">
        <w:rPr>
          <w:b/>
          <w:i/>
          <w:sz w:val="22"/>
          <w:szCs w:val="22"/>
        </w:rPr>
        <w:t xml:space="preserve">Proposal </w:t>
      </w:r>
      <w:r w:rsidR="005D019A">
        <w:rPr>
          <w:b/>
          <w:i/>
          <w:sz w:val="22"/>
          <w:szCs w:val="22"/>
        </w:rPr>
        <w:t>8</w:t>
      </w:r>
      <w:r w:rsidRPr="00BD4092">
        <w:rPr>
          <w:b/>
          <w:i/>
          <w:sz w:val="22"/>
          <w:szCs w:val="22"/>
        </w:rPr>
        <w:t>:</w:t>
      </w:r>
    </w:p>
    <w:p w14:paraId="10292BE8" w14:textId="159C70F3" w:rsidR="00073F3C" w:rsidRDefault="00073F3C" w:rsidP="00073F3C">
      <w:pPr>
        <w:pStyle w:val="ListParagraph"/>
        <w:numPr>
          <w:ilvl w:val="0"/>
          <w:numId w:val="21"/>
        </w:numPr>
        <w:spacing w:before="120"/>
        <w:jc w:val="both"/>
        <w:rPr>
          <w:rFonts w:ascii="Times New Roman" w:hAnsi="Times New Roman"/>
          <w:i/>
        </w:rPr>
      </w:pPr>
      <w:r w:rsidRPr="00073F3C">
        <w:rPr>
          <w:rFonts w:ascii="Times New Roman" w:hAnsi="Times New Roman"/>
          <w:i/>
        </w:rPr>
        <w:t xml:space="preserve">The number of SRS trigger states </w:t>
      </w:r>
      <w:r w:rsidR="004D423A">
        <w:rPr>
          <w:rFonts w:ascii="Times New Roman" w:hAnsi="Times New Roman"/>
          <w:i/>
        </w:rPr>
        <w:t>should be increased in Rel-17</w:t>
      </w:r>
      <w:r w:rsidRPr="00073F3C">
        <w:rPr>
          <w:rFonts w:ascii="Times New Roman" w:hAnsi="Times New Roman"/>
          <w:i/>
        </w:rPr>
        <w:t xml:space="preserve"> by </w:t>
      </w:r>
      <w:r w:rsidR="004D423A">
        <w:rPr>
          <w:rFonts w:ascii="Times New Roman" w:hAnsi="Times New Roman"/>
          <w:i/>
        </w:rPr>
        <w:t>using additional</w:t>
      </w:r>
      <w:r w:rsidR="004D423A" w:rsidRPr="00073F3C">
        <w:rPr>
          <w:rFonts w:ascii="Times New Roman" w:hAnsi="Times New Roman"/>
          <w:i/>
        </w:rPr>
        <w:t xml:space="preserve"> </w:t>
      </w:r>
      <w:r w:rsidRPr="00073F3C">
        <w:rPr>
          <w:rFonts w:ascii="Times New Roman" w:hAnsi="Times New Roman"/>
          <w:i/>
        </w:rPr>
        <w:t>bits</w:t>
      </w:r>
      <w:r w:rsidR="00073239">
        <w:rPr>
          <w:rFonts w:ascii="Times New Roman" w:hAnsi="Times New Roman"/>
          <w:i/>
        </w:rPr>
        <w:t xml:space="preserve"> in DCI 0_1/0_2 without scheduling PUSCH and without CSI Request</w:t>
      </w:r>
      <w:r w:rsidRPr="00073F3C">
        <w:rPr>
          <w:rFonts w:ascii="Times New Roman" w:hAnsi="Times New Roman"/>
          <w:i/>
        </w:rPr>
        <w:t>.</w:t>
      </w:r>
    </w:p>
    <w:p w14:paraId="5D6C65E9" w14:textId="482331A3" w:rsidR="0023298A" w:rsidRDefault="0023298A" w:rsidP="00112FB7">
      <w:pPr>
        <w:pStyle w:val="Heading3"/>
        <w:spacing w:before="240"/>
        <w:ind w:left="1138" w:hanging="1138"/>
        <w:rPr>
          <w:lang w:val="en-US"/>
        </w:rPr>
      </w:pPr>
      <w:r>
        <w:rPr>
          <w:lang w:val="en-US"/>
        </w:rPr>
        <w:t>2.2.</w:t>
      </w:r>
      <w:r w:rsidR="006B358C">
        <w:rPr>
          <w:lang w:val="en-US"/>
        </w:rPr>
        <w:t>5</w:t>
      </w:r>
      <w:r>
        <w:rPr>
          <w:lang w:val="en-US"/>
        </w:rPr>
        <w:t xml:space="preserve"> Non-aligned bandwidth for DL/UL BWP</w:t>
      </w:r>
    </w:p>
    <w:p w14:paraId="6C3FC9C1" w14:textId="7FFC2216" w:rsidR="00073F3C" w:rsidRDefault="0000468F" w:rsidP="004C18A3">
      <w:pPr>
        <w:spacing w:before="120" w:after="0"/>
        <w:ind w:firstLine="288"/>
        <w:jc w:val="both"/>
        <w:rPr>
          <w:sz w:val="22"/>
          <w:szCs w:val="22"/>
          <w:lang w:val="en-US"/>
        </w:rPr>
      </w:pPr>
      <w:r w:rsidRPr="00E461C5">
        <w:rPr>
          <w:sz w:val="22"/>
          <w:szCs w:val="22"/>
        </w:rPr>
        <w:t>In TDD</w:t>
      </w:r>
      <w:r>
        <w:rPr>
          <w:sz w:val="22"/>
          <w:szCs w:val="22"/>
        </w:rPr>
        <w:t xml:space="preserve"> system</w:t>
      </w:r>
      <w:r w:rsidRPr="00E461C5">
        <w:rPr>
          <w:sz w:val="22"/>
          <w:szCs w:val="22"/>
        </w:rPr>
        <w:t xml:space="preserve">, the bandwidth for DL BWP and UL BWP may be different. </w:t>
      </w:r>
      <w:r>
        <w:rPr>
          <w:sz w:val="22"/>
          <w:szCs w:val="22"/>
        </w:rPr>
        <w:t>For SRS with antenna switching, i</w:t>
      </w:r>
      <w:r w:rsidRPr="00E461C5">
        <w:rPr>
          <w:sz w:val="22"/>
          <w:szCs w:val="22"/>
        </w:rPr>
        <w:t>n order to determine the DL precoder, it’s better to transmit SRS over the DL BWP</w:t>
      </w:r>
      <w:r>
        <w:rPr>
          <w:sz w:val="22"/>
          <w:szCs w:val="22"/>
        </w:rPr>
        <w:t xml:space="preserve"> so that the sounding result is aligned with DL BWP bandwidth</w:t>
      </w:r>
      <w:r w:rsidRPr="00E461C5">
        <w:rPr>
          <w:sz w:val="22"/>
          <w:szCs w:val="22"/>
        </w:rPr>
        <w:t>. Thus</w:t>
      </w:r>
      <w:r>
        <w:rPr>
          <w:sz w:val="22"/>
          <w:szCs w:val="22"/>
        </w:rPr>
        <w:t>,</w:t>
      </w:r>
      <w:r w:rsidRPr="00E461C5">
        <w:rPr>
          <w:sz w:val="22"/>
          <w:szCs w:val="22"/>
        </w:rPr>
        <w:t xml:space="preserve"> some un-used field in DCI 0_1/0_2 could be re-purposed to indicate whether DL/UL BWP is applied for SRS transmission.</w:t>
      </w:r>
    </w:p>
    <w:p w14:paraId="0ECB4B5A" w14:textId="65AF02F1" w:rsidR="00073F3C" w:rsidRPr="00BD4092" w:rsidRDefault="00073F3C" w:rsidP="00073F3C">
      <w:pPr>
        <w:spacing w:before="120" w:after="0"/>
        <w:ind w:firstLine="284"/>
        <w:jc w:val="both"/>
        <w:rPr>
          <w:b/>
          <w:i/>
          <w:sz w:val="22"/>
          <w:szCs w:val="22"/>
        </w:rPr>
      </w:pPr>
      <w:r w:rsidRPr="00BD4092">
        <w:rPr>
          <w:b/>
          <w:i/>
          <w:sz w:val="22"/>
          <w:szCs w:val="22"/>
        </w:rPr>
        <w:t xml:space="preserve">Proposal </w:t>
      </w:r>
      <w:r w:rsidR="005D019A">
        <w:rPr>
          <w:b/>
          <w:i/>
          <w:sz w:val="22"/>
          <w:szCs w:val="22"/>
        </w:rPr>
        <w:t>9</w:t>
      </w:r>
      <w:r w:rsidRPr="00BD4092">
        <w:rPr>
          <w:b/>
          <w:i/>
          <w:sz w:val="22"/>
          <w:szCs w:val="22"/>
        </w:rPr>
        <w:t>:</w:t>
      </w:r>
    </w:p>
    <w:p w14:paraId="28166834" w14:textId="77777777" w:rsidR="00073F3C" w:rsidRDefault="00073F3C" w:rsidP="00073F3C">
      <w:pPr>
        <w:pStyle w:val="ListParagraph"/>
        <w:numPr>
          <w:ilvl w:val="0"/>
          <w:numId w:val="21"/>
        </w:numPr>
        <w:spacing w:before="120"/>
        <w:jc w:val="both"/>
        <w:rPr>
          <w:rFonts w:ascii="Times New Roman" w:hAnsi="Times New Roman"/>
          <w:i/>
        </w:rPr>
      </w:pPr>
      <w:r w:rsidRPr="00073F3C">
        <w:rPr>
          <w:rFonts w:ascii="Times New Roman" w:hAnsi="Times New Roman"/>
          <w:i/>
        </w:rPr>
        <w:t>Some un-used bit could be repurposed to indicate whether DL BWP or UL BWP is applied for SRS transmission.</w:t>
      </w:r>
    </w:p>
    <w:p w14:paraId="7AB78951" w14:textId="2ECCA4EE" w:rsidR="0023298A" w:rsidRDefault="0023298A" w:rsidP="00112FB7">
      <w:pPr>
        <w:pStyle w:val="Heading3"/>
        <w:spacing w:before="240"/>
        <w:ind w:left="1138" w:hanging="1138"/>
        <w:rPr>
          <w:lang w:val="en-US"/>
        </w:rPr>
      </w:pPr>
      <w:r>
        <w:rPr>
          <w:lang w:val="en-US"/>
        </w:rPr>
        <w:lastRenderedPageBreak/>
        <w:t>2.2.</w:t>
      </w:r>
      <w:r w:rsidR="006B358C">
        <w:rPr>
          <w:lang w:val="en-US"/>
        </w:rPr>
        <w:t>6</w:t>
      </w:r>
      <w:r>
        <w:rPr>
          <w:lang w:val="en-US"/>
        </w:rPr>
        <w:t xml:space="preserve"> Impact on BWP switching operation</w:t>
      </w:r>
    </w:p>
    <w:p w14:paraId="4C973A85" w14:textId="3BEB4D29" w:rsidR="00F3674B" w:rsidRDefault="003E1DDD" w:rsidP="004C18A3">
      <w:pPr>
        <w:spacing w:before="120" w:after="0"/>
        <w:ind w:firstLine="288"/>
        <w:jc w:val="both"/>
        <w:rPr>
          <w:sz w:val="22"/>
          <w:szCs w:val="22"/>
          <w:lang w:val="en-US"/>
        </w:rPr>
      </w:pPr>
      <w:r>
        <w:rPr>
          <w:sz w:val="22"/>
          <w:szCs w:val="22"/>
          <w:lang w:val="en-US"/>
        </w:rPr>
        <w:t xml:space="preserve">In DCI format 0_1/0_2, there is a field of BWP indicator, which is used for </w:t>
      </w:r>
      <w:r w:rsidR="00070F83">
        <w:rPr>
          <w:sz w:val="22"/>
          <w:szCs w:val="22"/>
          <w:lang w:val="en-US"/>
        </w:rPr>
        <w:t xml:space="preserve">DCI based </w:t>
      </w:r>
      <w:r>
        <w:rPr>
          <w:sz w:val="22"/>
          <w:szCs w:val="22"/>
          <w:lang w:val="en-US"/>
        </w:rPr>
        <w:t>BWP</w:t>
      </w:r>
      <w:r w:rsidR="00070F83">
        <w:rPr>
          <w:sz w:val="22"/>
          <w:szCs w:val="22"/>
          <w:lang w:val="en-US"/>
        </w:rPr>
        <w:t xml:space="preserve"> switching operation. When aperiodic SRS is triggered by DCI format 0_1/0_2 without scheduling PUSCH and without CSI Request, it should be clarified whether the field of BWP indicator can still be used for BWP switching or it can be repurposed for other usage.</w:t>
      </w:r>
    </w:p>
    <w:p w14:paraId="2B63FAD1" w14:textId="1BC4285D" w:rsidR="00F3674B" w:rsidRPr="00BD4092" w:rsidRDefault="00F3674B" w:rsidP="00F3674B">
      <w:pPr>
        <w:spacing w:before="120" w:after="0"/>
        <w:ind w:firstLine="284"/>
        <w:jc w:val="both"/>
        <w:rPr>
          <w:b/>
          <w:i/>
          <w:sz w:val="22"/>
          <w:szCs w:val="22"/>
        </w:rPr>
      </w:pPr>
      <w:r w:rsidRPr="00BD4092">
        <w:rPr>
          <w:b/>
          <w:i/>
          <w:sz w:val="22"/>
          <w:szCs w:val="22"/>
        </w:rPr>
        <w:t xml:space="preserve">Proposal </w:t>
      </w:r>
      <w:r w:rsidR="005D019A">
        <w:rPr>
          <w:b/>
          <w:i/>
          <w:sz w:val="22"/>
          <w:szCs w:val="22"/>
        </w:rPr>
        <w:t>10</w:t>
      </w:r>
      <w:r w:rsidRPr="00BD4092">
        <w:rPr>
          <w:b/>
          <w:i/>
          <w:sz w:val="22"/>
          <w:szCs w:val="22"/>
        </w:rPr>
        <w:t>:</w:t>
      </w:r>
    </w:p>
    <w:p w14:paraId="3599DB4C" w14:textId="0B67C8A3" w:rsidR="00F3674B" w:rsidRDefault="00F3674B" w:rsidP="00F3674B">
      <w:pPr>
        <w:pStyle w:val="ListParagraph"/>
        <w:numPr>
          <w:ilvl w:val="0"/>
          <w:numId w:val="21"/>
        </w:numPr>
        <w:spacing w:before="120"/>
        <w:jc w:val="both"/>
        <w:rPr>
          <w:rFonts w:ascii="Times New Roman" w:hAnsi="Times New Roman"/>
          <w:i/>
        </w:rPr>
      </w:pPr>
      <w:r>
        <w:rPr>
          <w:rFonts w:ascii="Times New Roman" w:hAnsi="Times New Roman"/>
          <w:i/>
        </w:rPr>
        <w:t xml:space="preserve">For aperiodic SRS triggered by DCI format 0_1/0_2 without scheduling PUSCH and without CSI Request, RAN 1 to </w:t>
      </w:r>
      <w:r w:rsidR="006D7553">
        <w:rPr>
          <w:rFonts w:ascii="Times New Roman" w:hAnsi="Times New Roman"/>
          <w:i/>
        </w:rPr>
        <w:t>clarify</w:t>
      </w:r>
      <w:r>
        <w:rPr>
          <w:rFonts w:ascii="Times New Roman" w:hAnsi="Times New Roman"/>
          <w:i/>
        </w:rPr>
        <w:t xml:space="preserve"> the impact on BWP switching operation</w:t>
      </w:r>
      <w:r w:rsidR="005D019A">
        <w:rPr>
          <w:rFonts w:ascii="Times New Roman" w:hAnsi="Times New Roman"/>
          <w:i/>
        </w:rPr>
        <w:t>, i.e., whether the BWP indicator can still be used for BWP switching operation.</w:t>
      </w:r>
    </w:p>
    <w:p w14:paraId="03BFBF74" w14:textId="6FE10F17" w:rsidR="001A066D" w:rsidRDefault="001A066D" w:rsidP="001A066D">
      <w:pPr>
        <w:pStyle w:val="Heading2"/>
      </w:pPr>
      <w:r>
        <w:t>2.</w:t>
      </w:r>
      <w:r w:rsidR="00112FB7">
        <w:t>3</w:t>
      </w:r>
      <w:r>
        <w:t xml:space="preserve"> </w:t>
      </w:r>
      <w:r w:rsidR="00EF5593">
        <w:t>Antenna switching for up to 8 antennas</w:t>
      </w:r>
    </w:p>
    <w:p w14:paraId="25106237" w14:textId="10204419" w:rsidR="008E32F0" w:rsidRPr="00BD4EE3" w:rsidRDefault="00BD4EE3" w:rsidP="00BD4EE3">
      <w:pPr>
        <w:pStyle w:val="Heading3"/>
        <w:spacing w:before="240"/>
        <w:ind w:left="0" w:firstLine="0"/>
        <w:jc w:val="both"/>
        <w:rPr>
          <w:lang w:val="en-US"/>
        </w:rPr>
      </w:pPr>
      <w:r>
        <w:rPr>
          <w:lang w:val="en-US"/>
        </w:rPr>
        <w:t>2.</w:t>
      </w:r>
      <w:r w:rsidR="00112FB7">
        <w:rPr>
          <w:lang w:val="en-US"/>
        </w:rPr>
        <w:t>3</w:t>
      </w:r>
      <w:r>
        <w:rPr>
          <w:lang w:val="en-US"/>
        </w:rPr>
        <w:t>.</w:t>
      </w:r>
      <w:r w:rsidR="002D03F8">
        <w:rPr>
          <w:lang w:val="en-US"/>
        </w:rPr>
        <w:t>1</w:t>
      </w:r>
      <w:r>
        <w:rPr>
          <w:lang w:val="en-US"/>
        </w:rPr>
        <w:t xml:space="preserve"> </w:t>
      </w:r>
      <w:r w:rsidRPr="00BD4EE3">
        <w:rPr>
          <w:lang w:val="en-US"/>
        </w:rPr>
        <w:t>SRS resource configuration for up to 8</w:t>
      </w:r>
      <w:r w:rsidR="007D7C43">
        <w:rPr>
          <w:lang w:val="en-US"/>
        </w:rPr>
        <w:t xml:space="preserve"> </w:t>
      </w:r>
      <w:r w:rsidRPr="00BD4EE3">
        <w:rPr>
          <w:lang w:val="en-US"/>
        </w:rPr>
        <w:t>Rx</w:t>
      </w:r>
    </w:p>
    <w:p w14:paraId="626B42FD" w14:textId="08AF8543" w:rsidR="008E32F0" w:rsidRDefault="0098732F" w:rsidP="007A36D6">
      <w:pPr>
        <w:spacing w:before="120" w:after="120"/>
        <w:ind w:firstLine="288"/>
        <w:jc w:val="both"/>
        <w:rPr>
          <w:sz w:val="22"/>
          <w:szCs w:val="22"/>
          <w:lang w:val="en-US"/>
        </w:rPr>
      </w:pPr>
      <w:r>
        <w:rPr>
          <w:sz w:val="22"/>
          <w:szCs w:val="22"/>
          <w:lang w:val="en-US"/>
        </w:rPr>
        <w:t>In RAN1 #104</w:t>
      </w:r>
      <w:r w:rsidR="00D61690">
        <w:rPr>
          <w:sz w:val="22"/>
          <w:szCs w:val="22"/>
          <w:lang w:val="en-US"/>
        </w:rPr>
        <w:t>b</w:t>
      </w:r>
      <w:r>
        <w:rPr>
          <w:sz w:val="22"/>
          <w:szCs w:val="22"/>
          <w:lang w:val="en-US"/>
        </w:rPr>
        <w:t xml:space="preserve">-e meeting, </w:t>
      </w:r>
      <w:r w:rsidR="00D61690">
        <w:rPr>
          <w:sz w:val="22"/>
          <w:szCs w:val="22"/>
          <w:lang w:val="en-US"/>
        </w:rPr>
        <w:t xml:space="preserve">the following agreements were reached regarding </w:t>
      </w:r>
      <w:r w:rsidR="00B32D55">
        <w:rPr>
          <w:sz w:val="22"/>
          <w:szCs w:val="22"/>
          <w:lang w:val="en-US"/>
        </w:rPr>
        <w:t xml:space="preserve">the </w:t>
      </w:r>
      <w:r w:rsidR="00D61690">
        <w:rPr>
          <w:sz w:val="22"/>
          <w:szCs w:val="22"/>
          <w:lang w:val="en-US"/>
        </w:rPr>
        <w:t xml:space="preserve">maximum </w:t>
      </w:r>
      <w:r w:rsidR="00B32D55">
        <w:rPr>
          <w:sz w:val="22"/>
          <w:szCs w:val="22"/>
          <w:lang w:val="en-US"/>
        </w:rPr>
        <w:t xml:space="preserve">number of SRS resources </w:t>
      </w:r>
      <w:r w:rsidR="00D61690">
        <w:rPr>
          <w:sz w:val="22"/>
          <w:szCs w:val="22"/>
          <w:lang w:val="en-US"/>
        </w:rPr>
        <w:t xml:space="preserve">sets and the number of SRS resources </w:t>
      </w:r>
      <w:r>
        <w:rPr>
          <w:sz w:val="22"/>
          <w:szCs w:val="22"/>
          <w:lang w:val="en-US"/>
        </w:rPr>
        <w:t>for antenna switching with up to 8Rx.</w:t>
      </w:r>
    </w:p>
    <w:tbl>
      <w:tblPr>
        <w:tblStyle w:val="TableGrid"/>
        <w:tblW w:w="0" w:type="auto"/>
        <w:tblLook w:val="04A0" w:firstRow="1" w:lastRow="0" w:firstColumn="1" w:lastColumn="0" w:noHBand="0" w:noVBand="1"/>
      </w:tblPr>
      <w:tblGrid>
        <w:gridCol w:w="10160"/>
      </w:tblGrid>
      <w:tr w:rsidR="0098732F" w14:paraId="29DEE6AA" w14:textId="77777777" w:rsidTr="0098732F">
        <w:tc>
          <w:tcPr>
            <w:tcW w:w="10160" w:type="dxa"/>
          </w:tcPr>
          <w:p w14:paraId="6030600C" w14:textId="77777777" w:rsidR="00D61690" w:rsidRPr="002B0ABB" w:rsidRDefault="00D61690" w:rsidP="00D61690">
            <w:pPr>
              <w:widowControl w:val="0"/>
              <w:snapToGrid w:val="0"/>
              <w:spacing w:after="0" w:line="240" w:lineRule="auto"/>
              <w:rPr>
                <w:rFonts w:ascii="Times" w:eastAsia="微软雅黑" w:hAnsi="Times"/>
                <w:b/>
                <w:highlight w:val="green"/>
              </w:rPr>
            </w:pPr>
            <w:r w:rsidRPr="002B0ABB">
              <w:rPr>
                <w:rFonts w:ascii="Times" w:eastAsia="微软雅黑" w:hAnsi="Times"/>
                <w:b/>
                <w:highlight w:val="green"/>
              </w:rPr>
              <w:t>Agreement</w:t>
            </w:r>
          </w:p>
          <w:p w14:paraId="3AE19243" w14:textId="77777777" w:rsidR="00D61690" w:rsidRPr="002B0ABB" w:rsidRDefault="00D61690" w:rsidP="00D61690">
            <w:pPr>
              <w:widowControl w:val="0"/>
              <w:snapToGrid w:val="0"/>
              <w:spacing w:after="0" w:line="240" w:lineRule="auto"/>
              <w:rPr>
                <w:rFonts w:ascii="Times" w:eastAsia="微软雅黑" w:hAnsi="Times"/>
              </w:rPr>
            </w:pPr>
            <w:r w:rsidRPr="002B0ABB">
              <w:rPr>
                <w:rFonts w:ascii="Times" w:eastAsia="微软雅黑" w:hAnsi="Times"/>
              </w:rPr>
              <w:t xml:space="preserve">On aperiodic SRS configuration for </w:t>
            </w:r>
            <w:r w:rsidRPr="002B0ABB">
              <w:rPr>
                <w:rFonts w:ascii="Times" w:eastAsia="微软雅黑" w:hAnsi="Times" w:hint="eastAsia"/>
              </w:rPr>
              <w:t>antenna switching</w:t>
            </w:r>
            <w:r w:rsidRPr="002B0ABB">
              <w:rPr>
                <w:rFonts w:ascii="Times" w:eastAsia="微软雅黑" w:hAnsi="Times"/>
              </w:rPr>
              <w:t xml:space="preserve"> </w:t>
            </w:r>
            <w:r w:rsidRPr="002B0ABB">
              <w:rPr>
                <w:rFonts w:ascii="Times" w:eastAsia="微软雅黑" w:hAnsi="Times" w:hint="eastAsia"/>
              </w:rPr>
              <w:t>with</w:t>
            </w:r>
            <w:r w:rsidRPr="002B0ABB">
              <w:rPr>
                <w:rFonts w:ascii="Times" w:eastAsia="微软雅黑" w:hAnsi="Times"/>
              </w:rPr>
              <w:t xml:space="preserve"> &gt; 4Rx, support the following N_max values</w:t>
            </w:r>
          </w:p>
          <w:p w14:paraId="7AB4EF60" w14:textId="77777777" w:rsidR="00D61690" w:rsidRPr="002B0ABB" w:rsidRDefault="00D61690" w:rsidP="00D61690">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hint="eastAsia"/>
                <w:color w:val="000000"/>
              </w:rPr>
              <w:t>1</w:t>
            </w:r>
            <w:r w:rsidRPr="002B0ABB">
              <w:rPr>
                <w:rFonts w:ascii="Times" w:eastAsia="Batang" w:hAnsi="Times"/>
                <w:color w:val="000000"/>
              </w:rPr>
              <w:t>T6R: N_max = 3</w:t>
            </w:r>
          </w:p>
          <w:p w14:paraId="0A502A51" w14:textId="77777777" w:rsidR="00D61690" w:rsidRPr="002B0ABB" w:rsidRDefault="00D61690" w:rsidP="00D61690">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color w:val="000000"/>
              </w:rPr>
              <w:t>1T8R: N_max = 4</w:t>
            </w:r>
          </w:p>
          <w:p w14:paraId="40742364" w14:textId="77777777" w:rsidR="00D61690" w:rsidRPr="002B0ABB" w:rsidRDefault="00D61690" w:rsidP="00D61690">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hint="eastAsia"/>
                <w:color w:val="000000"/>
              </w:rPr>
              <w:t>2</w:t>
            </w:r>
            <w:r w:rsidRPr="002B0ABB">
              <w:rPr>
                <w:rFonts w:ascii="Times" w:eastAsia="Batang" w:hAnsi="Times"/>
                <w:color w:val="000000"/>
              </w:rPr>
              <w:t>T6R: N_max = 3</w:t>
            </w:r>
          </w:p>
          <w:p w14:paraId="427E957C" w14:textId="77777777" w:rsidR="00D61690" w:rsidRPr="002B0ABB" w:rsidRDefault="00D61690" w:rsidP="00D61690">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hint="eastAsia"/>
                <w:color w:val="000000"/>
              </w:rPr>
              <w:t>2</w:t>
            </w:r>
            <w:r w:rsidRPr="002B0ABB">
              <w:rPr>
                <w:rFonts w:ascii="Times" w:eastAsia="Batang" w:hAnsi="Times"/>
                <w:color w:val="000000"/>
              </w:rPr>
              <w:t>T8R: N_max = 4</w:t>
            </w:r>
          </w:p>
          <w:p w14:paraId="0D398DF1" w14:textId="77777777" w:rsidR="00D61690" w:rsidRPr="002B0ABB" w:rsidRDefault="00D61690" w:rsidP="00D61690">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color w:val="000000"/>
              </w:rPr>
              <w:t>[4T8R: N_max = 2]</w:t>
            </w:r>
          </w:p>
          <w:p w14:paraId="74070C7F" w14:textId="77777777" w:rsidR="00D61690" w:rsidRPr="002B0ABB" w:rsidRDefault="00D61690" w:rsidP="00D61690">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color w:val="000000"/>
              </w:rPr>
              <w:t>The support of N_max value does not imply the support of N value that is smaller than N_max. This is FFS.</w:t>
            </w:r>
          </w:p>
          <w:p w14:paraId="4D775BF2" w14:textId="77777777" w:rsidR="00D61690" w:rsidRPr="002B0ABB" w:rsidRDefault="00D61690" w:rsidP="00D61690">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color w:val="000000"/>
              </w:rPr>
              <w:t>FFS whether further enhancement for single-DCI or multi-DCI based MTRP is needed</w:t>
            </w:r>
          </w:p>
          <w:p w14:paraId="366FA3BB" w14:textId="77777777" w:rsidR="00D61690" w:rsidRPr="002B0ABB" w:rsidRDefault="00D61690" w:rsidP="00D61690">
            <w:pPr>
              <w:spacing w:after="0" w:line="240" w:lineRule="auto"/>
              <w:rPr>
                <w:rFonts w:ascii="Times" w:hAnsi="Times" w:cs="Times"/>
                <w:lang w:eastAsia="ko-KR"/>
              </w:rPr>
            </w:pPr>
            <w:r w:rsidRPr="002B0ABB">
              <w:rPr>
                <w:rFonts w:ascii="Times" w:hAnsi="Times" w:cs="Times"/>
                <w:b/>
                <w:bCs/>
                <w:iCs/>
                <w:color w:val="000000"/>
                <w:highlight w:val="green"/>
              </w:rPr>
              <w:t>Agreement</w:t>
            </w:r>
          </w:p>
          <w:p w14:paraId="73E90742" w14:textId="77777777" w:rsidR="00D61690" w:rsidRPr="002B0ABB" w:rsidRDefault="00D61690" w:rsidP="00D61690">
            <w:pPr>
              <w:spacing w:after="0" w:line="240" w:lineRule="auto"/>
              <w:rPr>
                <w:rFonts w:ascii="Times" w:hAnsi="Times" w:cs="Times"/>
              </w:rPr>
            </w:pPr>
            <w:r w:rsidRPr="002B0ABB">
              <w:rPr>
                <w:rFonts w:ascii="Times" w:hAnsi="Times" w:cs="Times"/>
                <w:iCs/>
              </w:rPr>
              <w:t>On supported values of N for Rel-17 aperiodic SRS antenna switching with &gt;4Rx, down-select at least one of the following alternatives in RAN1#105e</w:t>
            </w:r>
          </w:p>
          <w:p w14:paraId="4DC8765F" w14:textId="77777777" w:rsidR="00D61690" w:rsidRPr="002B0ABB" w:rsidRDefault="00D61690" w:rsidP="00D61690">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iCs/>
                <w:color w:val="000000"/>
                <w:szCs w:val="24"/>
              </w:rPr>
              <w:t>Alt 1: All the non-zero integer values &lt;= N_max are supported for N</w:t>
            </w:r>
          </w:p>
          <w:p w14:paraId="1E71FD0B" w14:textId="77777777" w:rsidR="00D61690" w:rsidRPr="002B0ABB" w:rsidRDefault="00D61690" w:rsidP="00D61690">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iCs/>
                <w:color w:val="000000"/>
                <w:szCs w:val="24"/>
              </w:rPr>
              <w:t>Alt 2: Support N=N_max only</w:t>
            </w:r>
          </w:p>
          <w:p w14:paraId="1605635E" w14:textId="77777777" w:rsidR="00D61690" w:rsidRPr="002B0ABB" w:rsidRDefault="00D61690" w:rsidP="00D61690">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iCs/>
                <w:color w:val="000000"/>
                <w:szCs w:val="24"/>
              </w:rPr>
              <w:t>Alt 3: Support specific N values &lt;= N_max</w:t>
            </w:r>
          </w:p>
          <w:p w14:paraId="67C1D4DA" w14:textId="77777777" w:rsidR="00D61690" w:rsidRPr="002B0ABB" w:rsidRDefault="00D61690" w:rsidP="00D61690">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iCs/>
                <w:color w:val="000000"/>
                <w:szCs w:val="24"/>
              </w:rPr>
              <w:t xml:space="preserve">FFS </w:t>
            </w:r>
            <w:r w:rsidRPr="002B0ABB">
              <w:rPr>
                <w:rFonts w:ascii="Times" w:eastAsia="Batang" w:hAnsi="Times"/>
                <w:iCs/>
                <w:szCs w:val="24"/>
              </w:rPr>
              <w:t>whether different alternatives may be selected for the same xTyR configuration subject to the</w:t>
            </w:r>
            <w:r w:rsidRPr="002B0ABB">
              <w:rPr>
                <w:rFonts w:ascii="Times" w:eastAsia="Batang" w:hAnsi="Times"/>
                <w:iCs/>
                <w:color w:val="000000"/>
                <w:szCs w:val="24"/>
              </w:rPr>
              <w:t xml:space="preserve"> UE capability on maximum number of symbols that can be used for SRS in a slot</w:t>
            </w:r>
          </w:p>
          <w:p w14:paraId="120FA8E2" w14:textId="77777777" w:rsidR="00D61690" w:rsidRPr="002B0ABB" w:rsidRDefault="00D61690" w:rsidP="00D61690">
            <w:pPr>
              <w:numPr>
                <w:ilvl w:val="0"/>
                <w:numId w:val="35"/>
              </w:numPr>
              <w:overflowPunct/>
              <w:autoSpaceDE/>
              <w:autoSpaceDN/>
              <w:adjustRightInd/>
              <w:spacing w:after="0" w:line="240" w:lineRule="auto"/>
              <w:textAlignment w:val="auto"/>
              <w:rPr>
                <w:rFonts w:ascii="Times" w:eastAsia="Batang" w:hAnsi="Times"/>
                <w:color w:val="000000"/>
              </w:rPr>
            </w:pPr>
            <w:r w:rsidRPr="002B0ABB">
              <w:rPr>
                <w:rFonts w:ascii="Times" w:eastAsia="Batang" w:hAnsi="Times"/>
                <w:iCs/>
                <w:color w:val="000000"/>
                <w:szCs w:val="24"/>
              </w:rPr>
              <w:t>FFS: whether different alternatives may be selected for different xTyR configuration</w:t>
            </w:r>
          </w:p>
          <w:p w14:paraId="5381265D" w14:textId="77777777" w:rsidR="00D61690" w:rsidRPr="002B0ABB" w:rsidRDefault="00D61690" w:rsidP="00D61690">
            <w:pPr>
              <w:spacing w:after="0" w:line="240" w:lineRule="auto"/>
              <w:rPr>
                <w:rFonts w:ascii="Times" w:eastAsia="Batang" w:hAnsi="Times" w:cs="Times"/>
                <w:b/>
                <w:bCs/>
                <w:highlight w:val="green"/>
                <w:lang w:eastAsia="ko-KR"/>
              </w:rPr>
            </w:pPr>
            <w:r w:rsidRPr="002B0ABB">
              <w:rPr>
                <w:rFonts w:ascii="Times" w:eastAsia="Batang" w:hAnsi="Times" w:cs="Times"/>
                <w:b/>
                <w:bCs/>
                <w:highlight w:val="green"/>
                <w:lang w:eastAsia="ko-KR"/>
              </w:rPr>
              <w:t>Agreement</w:t>
            </w:r>
          </w:p>
          <w:p w14:paraId="1CA99DC5" w14:textId="77777777" w:rsidR="00D61690" w:rsidRPr="002B0ABB" w:rsidRDefault="00D61690" w:rsidP="00D61690">
            <w:pPr>
              <w:widowControl w:val="0"/>
              <w:snapToGrid w:val="0"/>
              <w:spacing w:after="0" w:line="240" w:lineRule="auto"/>
              <w:rPr>
                <w:rFonts w:ascii="Times" w:eastAsia="微软雅黑" w:hAnsi="Times"/>
              </w:rPr>
            </w:pPr>
            <w:r w:rsidRPr="002B0ABB">
              <w:rPr>
                <w:rFonts w:ascii="Times" w:eastAsia="微软雅黑" w:hAnsi="Times"/>
              </w:rPr>
              <w:t xml:space="preserve">On aperiodic SRS configuration for </w:t>
            </w:r>
            <w:r w:rsidRPr="002B0ABB">
              <w:rPr>
                <w:rFonts w:ascii="Times" w:eastAsia="微软雅黑" w:hAnsi="Times" w:hint="eastAsia"/>
              </w:rPr>
              <w:t>antenna switching</w:t>
            </w:r>
            <w:r w:rsidRPr="002B0ABB">
              <w:rPr>
                <w:rFonts w:ascii="Times" w:eastAsia="微软雅黑" w:hAnsi="Times"/>
              </w:rPr>
              <w:t xml:space="preserve"> </w:t>
            </w:r>
            <w:r w:rsidRPr="002B0ABB">
              <w:rPr>
                <w:rFonts w:ascii="Times" w:eastAsia="微软雅黑" w:hAnsi="Times" w:hint="eastAsia"/>
              </w:rPr>
              <w:t>with</w:t>
            </w:r>
            <w:r w:rsidRPr="002B0ABB">
              <w:rPr>
                <w:rFonts w:ascii="Times" w:eastAsia="微软雅黑" w:hAnsi="Times"/>
              </w:rPr>
              <w:t xml:space="preserve"> 4T8R, support N_max = 2</w:t>
            </w:r>
          </w:p>
          <w:p w14:paraId="51384288" w14:textId="77777777" w:rsidR="00D61690" w:rsidRPr="002B0ABB" w:rsidRDefault="00D61690" w:rsidP="00D61690">
            <w:pPr>
              <w:spacing w:after="0" w:line="240" w:lineRule="auto"/>
              <w:rPr>
                <w:rFonts w:ascii="Times" w:eastAsia="Batang" w:hAnsi="Times" w:cs="Times"/>
                <w:b/>
                <w:bCs/>
                <w:highlight w:val="green"/>
                <w:lang w:eastAsia="ko-KR"/>
              </w:rPr>
            </w:pPr>
            <w:r w:rsidRPr="002B0ABB">
              <w:rPr>
                <w:rFonts w:ascii="Times" w:eastAsia="Batang" w:hAnsi="Times" w:cs="Times"/>
                <w:b/>
                <w:bCs/>
                <w:highlight w:val="green"/>
                <w:lang w:eastAsia="ko-KR"/>
              </w:rPr>
              <w:t>Agreement</w:t>
            </w:r>
          </w:p>
          <w:p w14:paraId="765D4367" w14:textId="77777777" w:rsidR="00D61690" w:rsidRPr="002B0ABB" w:rsidRDefault="00D61690" w:rsidP="00D61690">
            <w:pPr>
              <w:widowControl w:val="0"/>
              <w:snapToGrid w:val="0"/>
              <w:spacing w:after="0" w:line="240" w:lineRule="auto"/>
              <w:rPr>
                <w:rFonts w:ascii="Times" w:eastAsia="微软雅黑" w:hAnsi="Times"/>
                <w:iCs/>
              </w:rPr>
            </w:pPr>
            <w:r w:rsidRPr="002B0ABB">
              <w:rPr>
                <w:rFonts w:ascii="Times" w:eastAsia="微软雅黑" w:hAnsi="Times"/>
                <w:iCs/>
              </w:rPr>
              <w:t xml:space="preserve">For antenna switching, support one of the following </w:t>
            </w:r>
          </w:p>
          <w:p w14:paraId="72EFCB1D" w14:textId="77777777" w:rsidR="00D61690" w:rsidRPr="002B0ABB" w:rsidRDefault="00D61690" w:rsidP="00D61690">
            <w:pPr>
              <w:numPr>
                <w:ilvl w:val="0"/>
                <w:numId w:val="35"/>
              </w:numPr>
              <w:overflowPunct/>
              <w:autoSpaceDE/>
              <w:autoSpaceDN/>
              <w:adjustRightInd/>
              <w:spacing w:after="0" w:line="240" w:lineRule="auto"/>
              <w:ind w:left="714" w:hanging="357"/>
              <w:textAlignment w:val="center"/>
              <w:rPr>
                <w:rFonts w:ascii="Times" w:eastAsia="Batang" w:hAnsi="Times"/>
                <w:color w:val="000000"/>
                <w:szCs w:val="24"/>
              </w:rPr>
            </w:pPr>
            <w:r w:rsidRPr="002B0ABB">
              <w:rPr>
                <w:rFonts w:ascii="Times" w:eastAsia="Batang" w:hAnsi="Times"/>
                <w:color w:val="000000"/>
                <w:szCs w:val="24"/>
              </w:rPr>
              <w:t>Alt 1: Support maximum one SRS resource set for periodic SRS and maximum one SRS resource set for semi-persistent SRS</w:t>
            </w:r>
          </w:p>
          <w:p w14:paraId="74500BBF" w14:textId="77777777" w:rsidR="00D61690" w:rsidRPr="002B0ABB" w:rsidRDefault="00D61690" w:rsidP="00D61690">
            <w:pPr>
              <w:numPr>
                <w:ilvl w:val="0"/>
                <w:numId w:val="35"/>
              </w:numPr>
              <w:overflowPunct/>
              <w:autoSpaceDE/>
              <w:autoSpaceDN/>
              <w:adjustRightInd/>
              <w:spacing w:after="0" w:line="240" w:lineRule="auto"/>
              <w:ind w:left="714" w:hanging="357"/>
              <w:textAlignment w:val="center"/>
              <w:rPr>
                <w:rFonts w:ascii="Times" w:eastAsia="Batang" w:hAnsi="Times"/>
                <w:color w:val="000000"/>
                <w:szCs w:val="24"/>
              </w:rPr>
            </w:pPr>
            <w:r w:rsidRPr="002B0ABB">
              <w:rPr>
                <w:rFonts w:ascii="Times" w:eastAsia="Batang" w:hAnsi="Times"/>
                <w:color w:val="000000"/>
                <w:szCs w:val="24"/>
              </w:rPr>
              <w:t>Alt 2: Support up to two semi-persistent SRS resource sets in addition to a periodic SRS resource set</w:t>
            </w:r>
          </w:p>
          <w:p w14:paraId="3DDF9419" w14:textId="77777777" w:rsidR="00D61690" w:rsidRPr="002B0ABB" w:rsidRDefault="00D61690" w:rsidP="00D61690">
            <w:pPr>
              <w:numPr>
                <w:ilvl w:val="1"/>
                <w:numId w:val="35"/>
              </w:numPr>
              <w:overflowPunct/>
              <w:autoSpaceDE/>
              <w:autoSpaceDN/>
              <w:adjustRightInd/>
              <w:spacing w:after="0" w:line="240" w:lineRule="auto"/>
              <w:textAlignment w:val="center"/>
              <w:rPr>
                <w:rFonts w:ascii="Times" w:eastAsia="Batang" w:hAnsi="Times"/>
                <w:color w:val="000000"/>
                <w:szCs w:val="24"/>
              </w:rPr>
            </w:pPr>
            <w:r w:rsidRPr="002B0ABB">
              <w:rPr>
                <w:rFonts w:ascii="Times" w:eastAsia="Batang" w:hAnsi="Times"/>
                <w:color w:val="000000"/>
                <w:szCs w:val="24"/>
              </w:rPr>
              <w:lastRenderedPageBreak/>
              <w:t>Note: the two SP-SRS resource sets are not activated at the same time.</w:t>
            </w:r>
          </w:p>
          <w:p w14:paraId="45416AB5" w14:textId="77777777" w:rsidR="00D61690" w:rsidRPr="002B0ABB" w:rsidRDefault="00D61690" w:rsidP="00D61690">
            <w:pPr>
              <w:numPr>
                <w:ilvl w:val="0"/>
                <w:numId w:val="35"/>
              </w:numPr>
              <w:overflowPunct/>
              <w:autoSpaceDE/>
              <w:autoSpaceDN/>
              <w:adjustRightInd/>
              <w:spacing w:after="0" w:line="240" w:lineRule="auto"/>
              <w:ind w:left="714" w:hanging="357"/>
              <w:textAlignment w:val="center"/>
              <w:rPr>
                <w:rFonts w:ascii="Times" w:eastAsia="Batang" w:hAnsi="Times"/>
                <w:color w:val="000000"/>
                <w:szCs w:val="24"/>
              </w:rPr>
            </w:pPr>
            <w:r w:rsidRPr="002B0ABB">
              <w:rPr>
                <w:rFonts w:ascii="Times" w:eastAsia="Batang" w:hAnsi="Times"/>
                <w:color w:val="000000"/>
                <w:szCs w:val="24"/>
              </w:rPr>
              <w:t>FFS whether further enhancement for single-DCI or multi-DCI based MTRP is needed</w:t>
            </w:r>
          </w:p>
          <w:p w14:paraId="79A7839B" w14:textId="77777777" w:rsidR="00D61690" w:rsidRPr="002B0ABB" w:rsidRDefault="00D61690" w:rsidP="00D61690">
            <w:pPr>
              <w:numPr>
                <w:ilvl w:val="0"/>
                <w:numId w:val="35"/>
              </w:numPr>
              <w:overflowPunct/>
              <w:autoSpaceDE/>
              <w:autoSpaceDN/>
              <w:adjustRightInd/>
              <w:spacing w:after="0" w:line="240" w:lineRule="auto"/>
              <w:ind w:left="714" w:hanging="357"/>
              <w:textAlignment w:val="center"/>
              <w:rPr>
                <w:rFonts w:ascii="Times" w:eastAsia="Batang" w:hAnsi="Times"/>
                <w:color w:val="000000"/>
                <w:szCs w:val="24"/>
              </w:rPr>
            </w:pPr>
            <w:r w:rsidRPr="002B0ABB">
              <w:rPr>
                <w:rFonts w:ascii="Times" w:eastAsia="Batang" w:hAnsi="Times"/>
                <w:color w:val="000000"/>
                <w:szCs w:val="24"/>
              </w:rPr>
              <w:t>FFS whether configurations on SRS repetitions have impact</w:t>
            </w:r>
          </w:p>
          <w:p w14:paraId="21A3F446" w14:textId="4C5F4305" w:rsidR="0098732F" w:rsidRPr="00D61690" w:rsidRDefault="00D61690" w:rsidP="00D61690">
            <w:pPr>
              <w:numPr>
                <w:ilvl w:val="0"/>
                <w:numId w:val="35"/>
              </w:numPr>
              <w:overflowPunct/>
              <w:autoSpaceDE/>
              <w:autoSpaceDN/>
              <w:adjustRightInd/>
              <w:spacing w:after="0" w:line="240" w:lineRule="auto"/>
              <w:ind w:left="714" w:hanging="357"/>
              <w:textAlignment w:val="center"/>
              <w:rPr>
                <w:rFonts w:ascii="Times" w:eastAsia="Batang" w:hAnsi="Times"/>
                <w:color w:val="000000"/>
                <w:szCs w:val="24"/>
              </w:rPr>
            </w:pPr>
            <w:r w:rsidRPr="002B0ABB">
              <w:rPr>
                <w:rFonts w:ascii="Times" w:eastAsia="Batang" w:hAnsi="Times"/>
                <w:color w:val="000000"/>
                <w:szCs w:val="24"/>
              </w:rPr>
              <w:t>FFS relevant UE capability design</w:t>
            </w:r>
          </w:p>
        </w:tc>
      </w:tr>
    </w:tbl>
    <w:p w14:paraId="67DEBB37" w14:textId="11E4CCE3" w:rsidR="0098732F" w:rsidRDefault="00065996" w:rsidP="00CA409C">
      <w:pPr>
        <w:spacing w:before="120" w:after="0"/>
        <w:ind w:firstLine="288"/>
        <w:jc w:val="both"/>
        <w:rPr>
          <w:sz w:val="22"/>
          <w:szCs w:val="22"/>
          <w:lang w:val="en-US"/>
        </w:rPr>
      </w:pPr>
      <w:r>
        <w:rPr>
          <w:sz w:val="22"/>
          <w:szCs w:val="22"/>
          <w:lang w:val="en-US"/>
        </w:rPr>
        <w:lastRenderedPageBreak/>
        <w:t>I</w:t>
      </w:r>
      <w:r w:rsidR="0098732F">
        <w:rPr>
          <w:sz w:val="22"/>
          <w:szCs w:val="22"/>
          <w:lang w:val="en-US"/>
        </w:rPr>
        <w:t>n the scenario of multi-TRP, different beams will be used toward different TRP</w:t>
      </w:r>
      <w:r w:rsidR="00564DDD">
        <w:rPr>
          <w:sz w:val="22"/>
          <w:szCs w:val="22"/>
          <w:lang w:val="en-US"/>
        </w:rPr>
        <w:t>.</w:t>
      </w:r>
      <w:r w:rsidR="0098732F">
        <w:rPr>
          <w:sz w:val="22"/>
          <w:szCs w:val="22"/>
          <w:lang w:val="en-US"/>
        </w:rPr>
        <w:t xml:space="preserve"> </w:t>
      </w:r>
      <w:r w:rsidR="00564DDD">
        <w:rPr>
          <w:sz w:val="22"/>
          <w:szCs w:val="22"/>
          <w:lang w:val="en-US"/>
        </w:rPr>
        <w:t>T</w:t>
      </w:r>
      <w:r w:rsidR="0098732F">
        <w:rPr>
          <w:sz w:val="22"/>
          <w:szCs w:val="22"/>
          <w:lang w:val="en-US"/>
        </w:rPr>
        <w:t>he power control parameter setting could be different with different TRP</w:t>
      </w:r>
      <w:r w:rsidR="00ED30F1">
        <w:rPr>
          <w:sz w:val="22"/>
          <w:szCs w:val="22"/>
          <w:lang w:val="en-US"/>
        </w:rPr>
        <w:t xml:space="preserve"> too</w:t>
      </w:r>
      <w:r w:rsidR="0098732F">
        <w:rPr>
          <w:sz w:val="22"/>
          <w:szCs w:val="22"/>
          <w:lang w:val="en-US"/>
        </w:rPr>
        <w:t>.</w:t>
      </w:r>
      <w:r w:rsidR="00375D59">
        <w:rPr>
          <w:sz w:val="22"/>
          <w:szCs w:val="22"/>
          <w:lang w:val="en-US"/>
        </w:rPr>
        <w:t xml:space="preserve"> In Rel-16 spec, the power control parameters </w:t>
      </w:r>
      <w:r w:rsidR="007A36D6">
        <w:rPr>
          <w:sz w:val="22"/>
          <w:szCs w:val="22"/>
          <w:lang w:val="en-US"/>
        </w:rPr>
        <w:t>are</w:t>
      </w:r>
      <w:r w:rsidR="00375D59">
        <w:rPr>
          <w:sz w:val="22"/>
          <w:szCs w:val="22"/>
          <w:lang w:val="en-US"/>
        </w:rPr>
        <w:t xml:space="preserve"> configured at SRS resource set level by RRC. The spatial relation and the pathloss reference signal for SRS is RRC configured and could be updated via MAC-CE.</w:t>
      </w:r>
    </w:p>
    <w:p w14:paraId="39459448" w14:textId="1F05A981" w:rsidR="009548BC" w:rsidRDefault="00065996" w:rsidP="00CA409C">
      <w:pPr>
        <w:spacing w:before="120" w:after="0"/>
        <w:ind w:firstLine="288"/>
        <w:jc w:val="both"/>
        <w:rPr>
          <w:sz w:val="22"/>
          <w:szCs w:val="22"/>
          <w:lang w:val="en-US"/>
        </w:rPr>
      </w:pPr>
      <w:r>
        <w:rPr>
          <w:sz w:val="22"/>
          <w:szCs w:val="22"/>
          <w:lang w:val="en-US"/>
        </w:rPr>
        <w:t>I</w:t>
      </w:r>
      <w:r w:rsidR="0098732F">
        <w:rPr>
          <w:sz w:val="22"/>
          <w:szCs w:val="22"/>
          <w:lang w:val="en-US"/>
        </w:rPr>
        <w:t>f the same SRS resource set</w:t>
      </w:r>
      <w:r w:rsidR="00564DDD">
        <w:rPr>
          <w:sz w:val="22"/>
          <w:szCs w:val="22"/>
          <w:lang w:val="en-US"/>
        </w:rPr>
        <w:t>(s)</w:t>
      </w:r>
      <w:r w:rsidR="0098732F">
        <w:rPr>
          <w:sz w:val="22"/>
          <w:szCs w:val="22"/>
          <w:lang w:val="en-US"/>
        </w:rPr>
        <w:t xml:space="preserve"> </w:t>
      </w:r>
      <w:r w:rsidR="00564DDD">
        <w:rPr>
          <w:sz w:val="22"/>
          <w:szCs w:val="22"/>
          <w:lang w:val="en-US"/>
        </w:rPr>
        <w:t>are</w:t>
      </w:r>
      <w:r w:rsidR="0098732F">
        <w:rPr>
          <w:sz w:val="22"/>
          <w:szCs w:val="22"/>
          <w:lang w:val="en-US"/>
        </w:rPr>
        <w:t xml:space="preserve"> used </w:t>
      </w:r>
      <w:r w:rsidR="00564DDD">
        <w:rPr>
          <w:sz w:val="22"/>
          <w:szCs w:val="22"/>
          <w:lang w:val="en-US"/>
        </w:rPr>
        <w:t>among</w:t>
      </w:r>
      <w:r w:rsidR="0098732F">
        <w:rPr>
          <w:sz w:val="22"/>
          <w:szCs w:val="22"/>
          <w:lang w:val="en-US"/>
        </w:rPr>
        <w:t xml:space="preserve"> TRPs, </w:t>
      </w:r>
      <w:r w:rsidR="00BE7CA5">
        <w:rPr>
          <w:sz w:val="22"/>
          <w:szCs w:val="22"/>
          <w:lang w:val="en-US"/>
        </w:rPr>
        <w:t>reconfiguration of the SRS resource sets</w:t>
      </w:r>
      <w:r w:rsidR="00375D59">
        <w:rPr>
          <w:sz w:val="22"/>
          <w:szCs w:val="22"/>
          <w:lang w:val="en-US"/>
        </w:rPr>
        <w:t xml:space="preserve"> to update the spatial relation and power control parameters</w:t>
      </w:r>
      <w:r w:rsidR="0098732F">
        <w:rPr>
          <w:sz w:val="22"/>
          <w:szCs w:val="22"/>
          <w:lang w:val="en-US"/>
        </w:rPr>
        <w:t xml:space="preserve"> is required </w:t>
      </w:r>
      <w:r w:rsidR="00564DDD">
        <w:rPr>
          <w:sz w:val="22"/>
          <w:szCs w:val="22"/>
          <w:lang w:val="en-US"/>
        </w:rPr>
        <w:t>prior to transmission to different TRP, which results in a lot of signaling overhead. In order to reduce signaling overhead, more SRS resource sets could be configured in the scenario of multi-TRP operation.</w:t>
      </w:r>
      <w:r>
        <w:rPr>
          <w:sz w:val="22"/>
          <w:szCs w:val="22"/>
          <w:lang w:val="en-US"/>
        </w:rPr>
        <w:t xml:space="preserve"> </w:t>
      </w:r>
      <w:r w:rsidR="00564DDD">
        <w:rPr>
          <w:sz w:val="22"/>
          <w:szCs w:val="22"/>
          <w:lang w:val="en-US"/>
        </w:rPr>
        <w:fldChar w:fldCharType="begin"/>
      </w:r>
      <w:r w:rsidR="00564DDD">
        <w:rPr>
          <w:sz w:val="22"/>
          <w:szCs w:val="22"/>
          <w:lang w:val="en-US"/>
        </w:rPr>
        <w:instrText xml:space="preserve"> REF _Ref68346031 \h  \* MERGEFORMAT </w:instrText>
      </w:r>
      <w:r w:rsidR="00564DDD">
        <w:rPr>
          <w:sz w:val="22"/>
          <w:szCs w:val="22"/>
          <w:lang w:val="en-US"/>
        </w:rPr>
      </w:r>
      <w:r w:rsidR="00564DDD">
        <w:rPr>
          <w:sz w:val="22"/>
          <w:szCs w:val="22"/>
          <w:lang w:val="en-US"/>
        </w:rPr>
        <w:fldChar w:fldCharType="separate"/>
      </w:r>
      <w:r w:rsidR="0047355F" w:rsidRPr="0047355F">
        <w:rPr>
          <w:sz w:val="22"/>
          <w:szCs w:val="22"/>
          <w:lang w:val="en-US"/>
        </w:rPr>
        <w:t>Figure 7</w:t>
      </w:r>
      <w:r w:rsidR="00564DDD">
        <w:rPr>
          <w:sz w:val="22"/>
          <w:szCs w:val="22"/>
          <w:lang w:val="en-US"/>
        </w:rPr>
        <w:fldChar w:fldCharType="end"/>
      </w:r>
      <w:r w:rsidR="00564DDD">
        <w:rPr>
          <w:sz w:val="22"/>
          <w:szCs w:val="22"/>
          <w:lang w:val="en-US"/>
        </w:rPr>
        <w:t xml:space="preserve"> illustrates the issue</w:t>
      </w:r>
      <w:r>
        <w:rPr>
          <w:sz w:val="22"/>
          <w:szCs w:val="22"/>
          <w:lang w:val="en-US"/>
        </w:rPr>
        <w:t xml:space="preserve"> in more details</w:t>
      </w:r>
      <w:r w:rsidR="00564DDD">
        <w:rPr>
          <w:sz w:val="22"/>
          <w:szCs w:val="22"/>
          <w:lang w:val="en-US"/>
        </w:rPr>
        <w:t>.</w:t>
      </w:r>
    </w:p>
    <w:p w14:paraId="28B872AE" w14:textId="2A11949D" w:rsidR="009548BC" w:rsidRDefault="0098732F" w:rsidP="0098732F">
      <w:pPr>
        <w:spacing w:before="120" w:after="0"/>
        <w:jc w:val="center"/>
      </w:pPr>
      <w:r>
        <w:object w:dxaOrig="11534" w:dyaOrig="9685" w14:anchorId="34B0782C">
          <v:shape id="_x0000_i1027" type="#_x0000_t75" style="width:346.8pt;height:289.8pt" o:ole="">
            <v:imagedata r:id="rId34" o:title=""/>
          </v:shape>
          <o:OLEObject Type="Embed" ProgID="Visio.Drawing.15" ShapeID="_x0000_i1027" DrawAspect="Content" ObjectID="_1689789939" r:id="rId35"/>
        </w:object>
      </w:r>
    </w:p>
    <w:p w14:paraId="7F7F04CD" w14:textId="10A29235" w:rsidR="0098732F" w:rsidRPr="0098732F" w:rsidRDefault="0098732F" w:rsidP="0098732F">
      <w:pPr>
        <w:pStyle w:val="Caption"/>
        <w:jc w:val="center"/>
      </w:pPr>
      <w:bookmarkStart w:id="37" w:name="_Ref68346031"/>
      <w:r>
        <w:t xml:space="preserve">Figure </w:t>
      </w:r>
      <w:r>
        <w:fldChar w:fldCharType="begin"/>
      </w:r>
      <w:r>
        <w:instrText xml:space="preserve"> SEQ Figure \* ARABIC </w:instrText>
      </w:r>
      <w:r>
        <w:fldChar w:fldCharType="separate"/>
      </w:r>
      <w:r w:rsidR="0047355F">
        <w:rPr>
          <w:noProof/>
        </w:rPr>
        <w:t>7</w:t>
      </w:r>
      <w:r>
        <w:fldChar w:fldCharType="end"/>
      </w:r>
      <w:bookmarkEnd w:id="37"/>
      <w:r>
        <w:t xml:space="preserve"> Reconfiguration required if the same SRS resource sets are used among TRPs for antenna switching</w:t>
      </w:r>
    </w:p>
    <w:p w14:paraId="774339A7" w14:textId="41C27D06" w:rsidR="00D61690" w:rsidRDefault="00613BE3" w:rsidP="00CA409C">
      <w:pPr>
        <w:spacing w:before="120" w:after="0"/>
        <w:ind w:firstLine="288"/>
        <w:jc w:val="both"/>
        <w:rPr>
          <w:sz w:val="22"/>
          <w:szCs w:val="22"/>
          <w:lang w:val="en-US"/>
        </w:rPr>
      </w:pPr>
      <w:r>
        <w:rPr>
          <w:sz w:val="22"/>
          <w:szCs w:val="22"/>
          <w:lang w:val="en-US"/>
        </w:rPr>
        <w:t>Therefore, in order to reduce the signaling overhead, it’s better to configure more SRS resource sets for antenna switching in the scenario of multi-TRP, including aperiodic, semi-persistent and periodic SRS.</w:t>
      </w:r>
    </w:p>
    <w:p w14:paraId="5D431C81" w14:textId="38C75CEE" w:rsidR="00613BE3" w:rsidRDefault="00613BE3" w:rsidP="00CA409C">
      <w:pPr>
        <w:spacing w:before="120" w:after="0"/>
        <w:ind w:firstLine="288"/>
        <w:jc w:val="both"/>
        <w:rPr>
          <w:sz w:val="22"/>
          <w:szCs w:val="22"/>
          <w:lang w:val="en-US"/>
        </w:rPr>
      </w:pPr>
      <w:r>
        <w:rPr>
          <w:sz w:val="22"/>
          <w:szCs w:val="22"/>
          <w:lang w:val="en-US"/>
        </w:rPr>
        <w:t xml:space="preserve">For example, if the number of aperiodic SRS resource set for xTyR in single TRP is </w:t>
      </w:r>
      <w:r w:rsidR="00FC5101">
        <w:rPr>
          <w:sz w:val="22"/>
          <w:szCs w:val="22"/>
          <w:lang w:val="en-US"/>
        </w:rPr>
        <w:t>K</w:t>
      </w:r>
      <w:r>
        <w:rPr>
          <w:sz w:val="22"/>
          <w:szCs w:val="22"/>
          <w:lang w:val="en-US"/>
        </w:rPr>
        <w:t>, then the number of aperiodic SRS resource sets for xTyR in multi-TRP should 2*</w:t>
      </w:r>
      <w:r w:rsidR="00FC5101">
        <w:rPr>
          <w:sz w:val="22"/>
          <w:szCs w:val="22"/>
          <w:lang w:val="en-US"/>
        </w:rPr>
        <w:t>K</w:t>
      </w:r>
      <w:r>
        <w:rPr>
          <w:sz w:val="22"/>
          <w:szCs w:val="22"/>
          <w:lang w:val="en-US"/>
        </w:rPr>
        <w:t>.</w:t>
      </w:r>
    </w:p>
    <w:p w14:paraId="1C6D6918" w14:textId="2F9D0F4D" w:rsidR="00613BE3" w:rsidRDefault="00613BE3" w:rsidP="00CA409C">
      <w:pPr>
        <w:spacing w:before="120" w:after="0"/>
        <w:ind w:firstLine="288"/>
        <w:jc w:val="both"/>
        <w:rPr>
          <w:sz w:val="22"/>
          <w:szCs w:val="22"/>
          <w:lang w:val="en-US"/>
        </w:rPr>
      </w:pPr>
      <w:r>
        <w:rPr>
          <w:sz w:val="22"/>
          <w:szCs w:val="22"/>
          <w:lang w:val="en-US"/>
        </w:rPr>
        <w:t>For periodic/semi-persistent SRS for antenna switching, two periodic/semi-persistent SRS resource sets could be configured in multi-TRP scenario.</w:t>
      </w:r>
    </w:p>
    <w:p w14:paraId="72017D2B" w14:textId="4F3E656A" w:rsidR="00613BE3" w:rsidRPr="00036ACE" w:rsidRDefault="00613BE3" w:rsidP="00613BE3">
      <w:pPr>
        <w:spacing w:before="120" w:after="0"/>
        <w:ind w:firstLine="284"/>
        <w:jc w:val="both"/>
        <w:rPr>
          <w:b/>
          <w:i/>
          <w:sz w:val="22"/>
          <w:szCs w:val="22"/>
        </w:rPr>
      </w:pPr>
      <w:r w:rsidRPr="00036ACE">
        <w:rPr>
          <w:b/>
          <w:i/>
          <w:sz w:val="22"/>
          <w:szCs w:val="22"/>
        </w:rPr>
        <w:t>Proposal</w:t>
      </w:r>
      <w:r w:rsidR="009A5521">
        <w:rPr>
          <w:b/>
          <w:i/>
          <w:sz w:val="22"/>
          <w:szCs w:val="22"/>
        </w:rPr>
        <w:t xml:space="preserve"> </w:t>
      </w:r>
      <w:r w:rsidR="00BC48F0">
        <w:rPr>
          <w:b/>
          <w:i/>
          <w:sz w:val="22"/>
          <w:szCs w:val="22"/>
        </w:rPr>
        <w:t>11</w:t>
      </w:r>
      <w:r w:rsidRPr="00036ACE">
        <w:rPr>
          <w:b/>
          <w:i/>
          <w:sz w:val="22"/>
          <w:szCs w:val="22"/>
        </w:rPr>
        <w:t>:</w:t>
      </w:r>
    </w:p>
    <w:p w14:paraId="3E2BC1CC" w14:textId="42912083" w:rsidR="00613BE3" w:rsidRPr="00036ACE" w:rsidRDefault="00613BE3" w:rsidP="00613BE3">
      <w:pPr>
        <w:pStyle w:val="ListParagraph"/>
        <w:numPr>
          <w:ilvl w:val="0"/>
          <w:numId w:val="21"/>
        </w:numPr>
        <w:spacing w:before="120"/>
        <w:jc w:val="both"/>
        <w:rPr>
          <w:rFonts w:ascii="Times New Roman" w:hAnsi="Times New Roman"/>
          <w:i/>
        </w:rPr>
      </w:pPr>
      <w:r w:rsidRPr="00613BE3">
        <w:rPr>
          <w:rFonts w:ascii="Times New Roman" w:hAnsi="Times New Roman"/>
          <w:i/>
        </w:rPr>
        <w:t>Support two periodic/semi-persistent SRS resource sets for antenna switching in multi-TRP scenario to reduce the signaling overhead for SRS reconfiguration</w:t>
      </w:r>
      <w:r>
        <w:rPr>
          <w:rFonts w:ascii="Times New Roman" w:hAnsi="Times New Roman"/>
          <w:i/>
        </w:rPr>
        <w:t>.</w:t>
      </w:r>
    </w:p>
    <w:p w14:paraId="2FB68D98" w14:textId="5D373309" w:rsidR="00613BE3" w:rsidRPr="00036ACE" w:rsidRDefault="00613BE3" w:rsidP="00613BE3">
      <w:pPr>
        <w:spacing w:before="120" w:after="0"/>
        <w:ind w:firstLine="284"/>
        <w:jc w:val="both"/>
        <w:rPr>
          <w:b/>
          <w:i/>
          <w:sz w:val="22"/>
          <w:szCs w:val="22"/>
        </w:rPr>
      </w:pPr>
      <w:r w:rsidRPr="00036ACE">
        <w:rPr>
          <w:b/>
          <w:i/>
          <w:sz w:val="22"/>
          <w:szCs w:val="22"/>
        </w:rPr>
        <w:t>Proposal</w:t>
      </w:r>
      <w:r>
        <w:rPr>
          <w:b/>
          <w:i/>
          <w:sz w:val="22"/>
          <w:szCs w:val="22"/>
        </w:rPr>
        <w:t xml:space="preserve"> </w:t>
      </w:r>
      <w:r w:rsidR="00BC48F0">
        <w:rPr>
          <w:b/>
          <w:i/>
          <w:sz w:val="22"/>
          <w:szCs w:val="22"/>
        </w:rPr>
        <w:t>12</w:t>
      </w:r>
      <w:r w:rsidRPr="00036ACE">
        <w:rPr>
          <w:b/>
          <w:i/>
          <w:sz w:val="22"/>
          <w:szCs w:val="22"/>
        </w:rPr>
        <w:t>:</w:t>
      </w:r>
    </w:p>
    <w:p w14:paraId="0962DBEF" w14:textId="1B67E6EE" w:rsidR="00613BE3" w:rsidRPr="00036ACE" w:rsidRDefault="00613BE3" w:rsidP="00613BE3">
      <w:pPr>
        <w:pStyle w:val="ListParagraph"/>
        <w:numPr>
          <w:ilvl w:val="0"/>
          <w:numId w:val="21"/>
        </w:numPr>
        <w:spacing w:before="120"/>
        <w:jc w:val="both"/>
        <w:rPr>
          <w:rFonts w:ascii="Times New Roman" w:hAnsi="Times New Roman"/>
          <w:i/>
        </w:rPr>
      </w:pPr>
      <w:r w:rsidRPr="00613BE3">
        <w:rPr>
          <w:rFonts w:ascii="Times New Roman" w:hAnsi="Times New Roman"/>
          <w:i/>
        </w:rPr>
        <w:lastRenderedPageBreak/>
        <w:t xml:space="preserve">For </w:t>
      </w:r>
      <w:r w:rsidR="00A111F5">
        <w:rPr>
          <w:rFonts w:ascii="Times New Roman" w:hAnsi="Times New Roman"/>
          <w:i/>
        </w:rPr>
        <w:t>SRS with antenna switching for xTyR</w:t>
      </w:r>
      <w:r w:rsidRPr="00613BE3">
        <w:rPr>
          <w:rFonts w:ascii="Times New Roman" w:hAnsi="Times New Roman"/>
          <w:i/>
        </w:rPr>
        <w:t xml:space="preserve">, if the number of </w:t>
      </w:r>
      <w:r w:rsidR="00A111F5">
        <w:rPr>
          <w:rFonts w:ascii="Times New Roman" w:hAnsi="Times New Roman"/>
          <w:i/>
        </w:rPr>
        <w:t xml:space="preserve">aperiodic </w:t>
      </w:r>
      <w:r w:rsidRPr="00613BE3">
        <w:rPr>
          <w:rFonts w:ascii="Times New Roman" w:hAnsi="Times New Roman"/>
          <w:i/>
        </w:rPr>
        <w:t>SRS resource set</w:t>
      </w:r>
      <w:r w:rsidR="00A111F5">
        <w:rPr>
          <w:rFonts w:ascii="Times New Roman" w:hAnsi="Times New Roman"/>
          <w:i/>
        </w:rPr>
        <w:t>s</w:t>
      </w:r>
      <w:r w:rsidRPr="00613BE3">
        <w:rPr>
          <w:rFonts w:ascii="Times New Roman" w:hAnsi="Times New Roman"/>
          <w:i/>
        </w:rPr>
        <w:t xml:space="preserve"> in single TRP is </w:t>
      </w:r>
      <w:r w:rsidR="00FC5101">
        <w:rPr>
          <w:rFonts w:ascii="Times New Roman" w:hAnsi="Times New Roman"/>
          <w:i/>
        </w:rPr>
        <w:t>K</w:t>
      </w:r>
      <w:r w:rsidRPr="00613BE3">
        <w:rPr>
          <w:rFonts w:ascii="Times New Roman" w:hAnsi="Times New Roman"/>
          <w:i/>
        </w:rPr>
        <w:t xml:space="preserve">, then number of </w:t>
      </w:r>
      <w:r w:rsidR="00A111F5">
        <w:rPr>
          <w:rFonts w:ascii="Times New Roman" w:hAnsi="Times New Roman"/>
          <w:i/>
        </w:rPr>
        <w:t xml:space="preserve">aperiodic </w:t>
      </w:r>
      <w:r w:rsidRPr="00613BE3">
        <w:rPr>
          <w:rFonts w:ascii="Times New Roman" w:hAnsi="Times New Roman"/>
          <w:i/>
        </w:rPr>
        <w:t>SRS resource sets for xTyR in multi-TRP should be 2*</w:t>
      </w:r>
      <w:r w:rsidR="00FC5101">
        <w:rPr>
          <w:rFonts w:ascii="Times New Roman" w:hAnsi="Times New Roman"/>
          <w:i/>
        </w:rPr>
        <w:t>K</w:t>
      </w:r>
      <w:r w:rsidRPr="00051FEF">
        <w:rPr>
          <w:rFonts w:ascii="Times New Roman" w:hAnsi="Times New Roman"/>
          <w:i/>
        </w:rPr>
        <w:t>.</w:t>
      </w:r>
    </w:p>
    <w:p w14:paraId="225BD6C7" w14:textId="11168397" w:rsidR="00170DB8" w:rsidRDefault="009A5521" w:rsidP="00CA409C">
      <w:pPr>
        <w:spacing w:before="120" w:after="0"/>
        <w:ind w:firstLine="288"/>
        <w:jc w:val="both"/>
        <w:rPr>
          <w:sz w:val="22"/>
          <w:szCs w:val="22"/>
          <w:lang w:val="en-US"/>
        </w:rPr>
      </w:pPr>
      <w:r>
        <w:rPr>
          <w:sz w:val="22"/>
          <w:szCs w:val="22"/>
          <w:lang w:val="en-US"/>
        </w:rPr>
        <w:t>One</w:t>
      </w:r>
      <w:r w:rsidR="002511F4">
        <w:rPr>
          <w:sz w:val="22"/>
          <w:szCs w:val="22"/>
          <w:lang w:val="en-US"/>
        </w:rPr>
        <w:t xml:space="preserve"> remaining issue from last meeting is whether to increase the number of SRS resource sets for the legacy SRS antenna switching, e.g. 1T2R, 2T4R and 1T4R.</w:t>
      </w:r>
    </w:p>
    <w:p w14:paraId="79CB1AF4" w14:textId="17C94BAB" w:rsidR="002511F4" w:rsidRDefault="002511F4" w:rsidP="00CA409C">
      <w:pPr>
        <w:spacing w:before="120" w:after="0"/>
        <w:ind w:firstLine="288"/>
        <w:jc w:val="both"/>
        <w:rPr>
          <w:sz w:val="22"/>
          <w:szCs w:val="22"/>
          <w:lang w:val="en-US"/>
        </w:rPr>
      </w:pPr>
      <w:r>
        <w:rPr>
          <w:sz w:val="22"/>
          <w:szCs w:val="22"/>
          <w:lang w:val="en-US"/>
        </w:rPr>
        <w:t xml:space="preserve">From our view, in TDD system, the </w:t>
      </w:r>
      <w:r w:rsidR="001200AD">
        <w:rPr>
          <w:sz w:val="22"/>
          <w:szCs w:val="22"/>
          <w:lang w:val="en-US"/>
        </w:rPr>
        <w:t xml:space="preserve">available </w:t>
      </w:r>
      <w:r>
        <w:rPr>
          <w:sz w:val="22"/>
          <w:szCs w:val="22"/>
          <w:lang w:val="en-US"/>
        </w:rPr>
        <w:t xml:space="preserve">uplink symbols </w:t>
      </w:r>
      <w:r w:rsidR="00065996">
        <w:rPr>
          <w:sz w:val="22"/>
          <w:szCs w:val="22"/>
          <w:lang w:val="en-US"/>
        </w:rPr>
        <w:t xml:space="preserve">may be </w:t>
      </w:r>
      <w:r>
        <w:rPr>
          <w:sz w:val="22"/>
          <w:szCs w:val="22"/>
          <w:lang w:val="en-US"/>
        </w:rPr>
        <w:t xml:space="preserve">limited. </w:t>
      </w:r>
      <w:r w:rsidR="00B566D0">
        <w:rPr>
          <w:sz w:val="22"/>
          <w:szCs w:val="22"/>
          <w:lang w:val="en-US"/>
        </w:rPr>
        <w:t xml:space="preserve">Distributing SRS resources for antenna switching over </w:t>
      </w:r>
      <w:r w:rsidR="00065996">
        <w:rPr>
          <w:sz w:val="22"/>
          <w:szCs w:val="22"/>
          <w:lang w:val="en-US"/>
        </w:rPr>
        <w:t xml:space="preserve">larger number of </w:t>
      </w:r>
      <w:r w:rsidR="00B566D0">
        <w:rPr>
          <w:sz w:val="22"/>
          <w:szCs w:val="22"/>
          <w:lang w:val="en-US"/>
        </w:rPr>
        <w:t>slots is helpful for more flexibility.</w:t>
      </w:r>
    </w:p>
    <w:p w14:paraId="00D7CB02" w14:textId="02FC3F37" w:rsidR="00170DB8" w:rsidRPr="00036ACE" w:rsidRDefault="00170DB8" w:rsidP="00170DB8">
      <w:pPr>
        <w:spacing w:before="120" w:after="0"/>
        <w:ind w:firstLine="284"/>
        <w:jc w:val="both"/>
        <w:rPr>
          <w:b/>
          <w:i/>
          <w:sz w:val="22"/>
          <w:szCs w:val="22"/>
        </w:rPr>
      </w:pPr>
      <w:r w:rsidRPr="00036ACE">
        <w:rPr>
          <w:b/>
          <w:i/>
          <w:sz w:val="22"/>
          <w:szCs w:val="22"/>
        </w:rPr>
        <w:t>Proposal</w:t>
      </w:r>
      <w:r w:rsidR="00BC48F0">
        <w:rPr>
          <w:b/>
          <w:i/>
          <w:sz w:val="22"/>
          <w:szCs w:val="22"/>
        </w:rPr>
        <w:t xml:space="preserve"> 13</w:t>
      </w:r>
      <w:r w:rsidRPr="00036ACE">
        <w:rPr>
          <w:b/>
          <w:i/>
          <w:sz w:val="22"/>
          <w:szCs w:val="22"/>
        </w:rPr>
        <w:t>:</w:t>
      </w:r>
    </w:p>
    <w:p w14:paraId="7193CABD" w14:textId="6F00D42C" w:rsidR="00170DB8" w:rsidRDefault="00170DB8" w:rsidP="00170DB8">
      <w:pPr>
        <w:pStyle w:val="ListParagraph"/>
        <w:numPr>
          <w:ilvl w:val="0"/>
          <w:numId w:val="21"/>
        </w:numPr>
        <w:spacing w:before="120"/>
        <w:jc w:val="both"/>
        <w:rPr>
          <w:rFonts w:ascii="Times New Roman" w:hAnsi="Times New Roman"/>
          <w:i/>
        </w:rPr>
      </w:pPr>
      <w:r w:rsidRPr="00170DB8">
        <w:rPr>
          <w:rFonts w:ascii="Times New Roman" w:hAnsi="Times New Roman"/>
          <w:i/>
        </w:rPr>
        <w:t xml:space="preserve">Support to increase the number of </w:t>
      </w:r>
      <w:r w:rsidR="00833076">
        <w:rPr>
          <w:rFonts w:ascii="Times New Roman" w:hAnsi="Times New Roman"/>
          <w:i/>
        </w:rPr>
        <w:t xml:space="preserve">aperiodic </w:t>
      </w:r>
      <w:r w:rsidRPr="00170DB8">
        <w:rPr>
          <w:rFonts w:ascii="Times New Roman" w:hAnsi="Times New Roman"/>
          <w:i/>
        </w:rPr>
        <w:t>SRS resource sets for 1T2R, 2T4R and 1T4R.</w:t>
      </w:r>
    </w:p>
    <w:p w14:paraId="0DD8839D" w14:textId="1DE48B72" w:rsidR="00334A4F" w:rsidRPr="00A95F20" w:rsidRDefault="00BA2BA9" w:rsidP="00334A4F">
      <w:pPr>
        <w:spacing w:before="120" w:after="0"/>
        <w:ind w:firstLine="288"/>
        <w:jc w:val="both"/>
        <w:rPr>
          <w:sz w:val="22"/>
          <w:szCs w:val="22"/>
          <w:lang w:val="en-US"/>
        </w:rPr>
      </w:pPr>
      <w:r w:rsidRPr="00A95F20">
        <w:rPr>
          <w:sz w:val="22"/>
          <w:szCs w:val="22"/>
          <w:lang w:val="en-US"/>
        </w:rPr>
        <w:t xml:space="preserve">Regarding the </w:t>
      </w:r>
      <w:r w:rsidR="00A95F20" w:rsidRPr="00A95F20">
        <w:rPr>
          <w:sz w:val="22"/>
          <w:szCs w:val="22"/>
          <w:lang w:val="en-US"/>
        </w:rPr>
        <w:t xml:space="preserve">number of aperiodic SRS resource sets </w:t>
      </w:r>
      <w:r w:rsidR="002A798D">
        <w:rPr>
          <w:sz w:val="22"/>
          <w:szCs w:val="22"/>
          <w:lang w:val="en-US"/>
        </w:rPr>
        <w:t xml:space="preserve">(N) </w:t>
      </w:r>
      <w:r w:rsidR="00A95F20" w:rsidRPr="00A95F20">
        <w:rPr>
          <w:sz w:val="22"/>
          <w:szCs w:val="22"/>
          <w:lang w:val="en-US"/>
        </w:rPr>
        <w:t xml:space="preserve">and the maximum number of aperiodic SRS resource sets </w:t>
      </w:r>
      <w:r w:rsidR="002A798D">
        <w:rPr>
          <w:sz w:val="22"/>
          <w:szCs w:val="22"/>
          <w:lang w:val="en-US"/>
        </w:rPr>
        <w:t xml:space="preserve">(N_max) </w:t>
      </w:r>
      <w:r w:rsidR="00A95F20" w:rsidRPr="00A95F20">
        <w:rPr>
          <w:sz w:val="22"/>
          <w:szCs w:val="22"/>
          <w:lang w:val="en-US"/>
        </w:rPr>
        <w:t>for Rel-17 antenna switching with larger than 4 Rx, there were three alternatives:</w:t>
      </w:r>
    </w:p>
    <w:p w14:paraId="011DD702" w14:textId="77777777" w:rsidR="00A95F20" w:rsidRPr="00A95F20" w:rsidRDefault="00A95F20" w:rsidP="00A95F20">
      <w:pPr>
        <w:numPr>
          <w:ilvl w:val="0"/>
          <w:numId w:val="35"/>
        </w:numPr>
        <w:overflowPunct/>
        <w:autoSpaceDE/>
        <w:autoSpaceDN/>
        <w:adjustRightInd/>
        <w:spacing w:after="0"/>
        <w:textAlignment w:val="auto"/>
        <w:rPr>
          <w:rFonts w:eastAsia="Batang"/>
          <w:color w:val="000000"/>
          <w:sz w:val="22"/>
          <w:szCs w:val="22"/>
        </w:rPr>
      </w:pPr>
      <w:r w:rsidRPr="00A95F20">
        <w:rPr>
          <w:rFonts w:eastAsia="Batang"/>
          <w:iCs/>
          <w:color w:val="000000"/>
          <w:sz w:val="22"/>
          <w:szCs w:val="22"/>
        </w:rPr>
        <w:t>Alt 1: All the non-zero integer values &lt;= N_max are supported for N</w:t>
      </w:r>
    </w:p>
    <w:p w14:paraId="70CE2AA3" w14:textId="77777777" w:rsidR="00A95F20" w:rsidRPr="00A95F20" w:rsidRDefault="00A95F20" w:rsidP="00A95F20">
      <w:pPr>
        <w:numPr>
          <w:ilvl w:val="0"/>
          <w:numId w:val="35"/>
        </w:numPr>
        <w:overflowPunct/>
        <w:autoSpaceDE/>
        <w:autoSpaceDN/>
        <w:adjustRightInd/>
        <w:spacing w:after="0"/>
        <w:textAlignment w:val="auto"/>
        <w:rPr>
          <w:rFonts w:eastAsia="Batang"/>
          <w:color w:val="000000"/>
          <w:sz w:val="22"/>
          <w:szCs w:val="22"/>
        </w:rPr>
      </w:pPr>
      <w:r w:rsidRPr="00A95F20">
        <w:rPr>
          <w:rFonts w:eastAsia="Batang"/>
          <w:iCs/>
          <w:color w:val="000000"/>
          <w:sz w:val="22"/>
          <w:szCs w:val="22"/>
        </w:rPr>
        <w:t>Alt 2: Support N=N_max only</w:t>
      </w:r>
    </w:p>
    <w:p w14:paraId="304690EC" w14:textId="77777777" w:rsidR="00A95F20" w:rsidRPr="00A95F20" w:rsidRDefault="00A95F20" w:rsidP="00A95F20">
      <w:pPr>
        <w:numPr>
          <w:ilvl w:val="0"/>
          <w:numId w:val="35"/>
        </w:numPr>
        <w:overflowPunct/>
        <w:autoSpaceDE/>
        <w:autoSpaceDN/>
        <w:adjustRightInd/>
        <w:spacing w:after="0"/>
        <w:textAlignment w:val="auto"/>
        <w:rPr>
          <w:rFonts w:eastAsia="Batang"/>
          <w:color w:val="000000"/>
          <w:sz w:val="22"/>
          <w:szCs w:val="22"/>
        </w:rPr>
      </w:pPr>
      <w:r w:rsidRPr="00A95F20">
        <w:rPr>
          <w:rFonts w:eastAsia="Batang"/>
          <w:iCs/>
          <w:color w:val="000000"/>
          <w:sz w:val="22"/>
          <w:szCs w:val="22"/>
        </w:rPr>
        <w:t>Alt 3: Support specific N values &lt;= N_max</w:t>
      </w:r>
    </w:p>
    <w:p w14:paraId="5032FCC5" w14:textId="50895AC1" w:rsidR="00BA2BA9" w:rsidRDefault="00A95F20" w:rsidP="00334A4F">
      <w:pPr>
        <w:spacing w:before="120" w:after="0"/>
        <w:ind w:firstLine="288"/>
        <w:jc w:val="both"/>
        <w:rPr>
          <w:sz w:val="22"/>
          <w:szCs w:val="22"/>
        </w:rPr>
      </w:pPr>
      <w:r>
        <w:rPr>
          <w:sz w:val="22"/>
          <w:szCs w:val="22"/>
        </w:rPr>
        <w:t>For Alt-1, it may not be applicable for some xTyR configuration. For example, for 1T8R, N_max is 4, and the number of aperiodic SRS resources is 8. In this case, it’s not possible to support only one aperiodic SRS resource set for 1T8R, considering the required guard symbol(s) between SRS resources.</w:t>
      </w:r>
    </w:p>
    <w:p w14:paraId="406B764E" w14:textId="12B59329" w:rsidR="00A95F20" w:rsidRDefault="00A95F20" w:rsidP="00334A4F">
      <w:pPr>
        <w:spacing w:before="120" w:after="0"/>
        <w:ind w:firstLine="288"/>
        <w:jc w:val="both"/>
        <w:rPr>
          <w:sz w:val="22"/>
          <w:szCs w:val="22"/>
        </w:rPr>
      </w:pPr>
      <w:r>
        <w:rPr>
          <w:sz w:val="22"/>
          <w:szCs w:val="22"/>
        </w:rPr>
        <w:t xml:space="preserve">For Alt-2, if only N=N_max is supported for certain xTyR configuration, then it’s not flexible. For example, </w:t>
      </w:r>
      <w:r w:rsidR="002A798D">
        <w:rPr>
          <w:sz w:val="22"/>
          <w:szCs w:val="22"/>
        </w:rPr>
        <w:t>for 1T8R, N_max is 4, if only N=4 is supported, it means the gNB needs to find 4 available uplink slots for SRS transmission, which is not flexible from the gNB perspective.</w:t>
      </w:r>
    </w:p>
    <w:p w14:paraId="5ADB3AA6" w14:textId="5A02E011" w:rsidR="002A798D" w:rsidRPr="00A95F20" w:rsidRDefault="002A798D" w:rsidP="00334A4F">
      <w:pPr>
        <w:spacing w:before="120" w:after="0"/>
        <w:ind w:firstLine="288"/>
        <w:jc w:val="both"/>
        <w:rPr>
          <w:sz w:val="22"/>
          <w:szCs w:val="22"/>
        </w:rPr>
      </w:pPr>
      <w:r>
        <w:rPr>
          <w:sz w:val="22"/>
          <w:szCs w:val="22"/>
        </w:rPr>
        <w:t>Therefore, Alt-3 is more preferred solution. In addition, the SRS could occupy different OFDM symbols subject to UE capability. For example, for some UE, all the OFDM symbols in one slot could be used for SRS</w:t>
      </w:r>
      <w:r w:rsidR="00C837BC">
        <w:rPr>
          <w:sz w:val="22"/>
          <w:szCs w:val="22"/>
        </w:rPr>
        <w:t>,</w:t>
      </w:r>
      <w:r>
        <w:rPr>
          <w:sz w:val="22"/>
          <w:szCs w:val="22"/>
        </w:rPr>
        <w:t xml:space="preserve"> while for some other UEs, only the last six OFDM symbols in one slot could be used for SRS. For example, for 1T8R with N_max=4, if all the OFDM symbols could be used for SRS, then N=2 is enough. But if only the last six OFDM symbols could be used for SRS, then N=4 should be supported.</w:t>
      </w:r>
    </w:p>
    <w:p w14:paraId="7099F6CC" w14:textId="21FDA768" w:rsidR="002A798D" w:rsidRPr="00036ACE" w:rsidRDefault="002A798D" w:rsidP="002A798D">
      <w:pPr>
        <w:spacing w:before="120" w:after="0"/>
        <w:ind w:firstLine="284"/>
        <w:jc w:val="both"/>
        <w:rPr>
          <w:b/>
          <w:i/>
          <w:sz w:val="22"/>
          <w:szCs w:val="22"/>
        </w:rPr>
      </w:pPr>
      <w:r w:rsidRPr="00036ACE">
        <w:rPr>
          <w:b/>
          <w:i/>
          <w:sz w:val="22"/>
          <w:szCs w:val="22"/>
        </w:rPr>
        <w:t>Proposal</w:t>
      </w:r>
      <w:r w:rsidR="00BC48F0">
        <w:rPr>
          <w:b/>
          <w:i/>
          <w:sz w:val="22"/>
          <w:szCs w:val="22"/>
        </w:rPr>
        <w:t xml:space="preserve"> 14</w:t>
      </w:r>
      <w:r w:rsidRPr="00036ACE">
        <w:rPr>
          <w:b/>
          <w:i/>
          <w:sz w:val="22"/>
          <w:szCs w:val="22"/>
        </w:rPr>
        <w:t>:</w:t>
      </w:r>
    </w:p>
    <w:p w14:paraId="5D9DE3DF" w14:textId="7211C6C5" w:rsidR="002A798D" w:rsidRDefault="002A798D" w:rsidP="002A798D">
      <w:pPr>
        <w:pStyle w:val="ListParagraph"/>
        <w:numPr>
          <w:ilvl w:val="0"/>
          <w:numId w:val="21"/>
        </w:numPr>
        <w:spacing w:before="120"/>
        <w:jc w:val="both"/>
        <w:rPr>
          <w:rFonts w:ascii="Times New Roman" w:hAnsi="Times New Roman"/>
          <w:i/>
        </w:rPr>
      </w:pPr>
      <w:r w:rsidRPr="002A798D">
        <w:rPr>
          <w:rFonts w:ascii="Times New Roman" w:hAnsi="Times New Roman"/>
          <w:i/>
        </w:rPr>
        <w:t xml:space="preserve">Regarding the number of aperiodic SRS resource sets (N) and the maximum number of aperiodic SRS resource sets (N_max) </w:t>
      </w:r>
      <w:r>
        <w:rPr>
          <w:rFonts w:ascii="Times New Roman" w:hAnsi="Times New Roman"/>
          <w:i/>
        </w:rPr>
        <w:t>for xTyR, support Alt-3 (specific N values &lt;= N_max)</w:t>
      </w:r>
      <w:r w:rsidRPr="00170DB8">
        <w:rPr>
          <w:rFonts w:ascii="Times New Roman" w:hAnsi="Times New Roman"/>
          <w:i/>
        </w:rPr>
        <w:t>.</w:t>
      </w:r>
      <w:r>
        <w:rPr>
          <w:rFonts w:ascii="Times New Roman" w:hAnsi="Times New Roman"/>
          <w:i/>
        </w:rPr>
        <w:t xml:space="preserve"> For different UE capability on the number of OFDM symbols for SRS, different N values could be supported for the same xTyR configuration.</w:t>
      </w:r>
    </w:p>
    <w:p w14:paraId="4B75DDFA" w14:textId="1A31DADF" w:rsidR="00E40954" w:rsidRPr="00E47EBF" w:rsidRDefault="00E40954" w:rsidP="00E47EBF">
      <w:pPr>
        <w:pStyle w:val="Heading2"/>
      </w:pPr>
      <w:r w:rsidRPr="00E47EBF">
        <w:t>2.</w:t>
      </w:r>
      <w:r w:rsidR="00112FB7">
        <w:t>4</w:t>
      </w:r>
      <w:r w:rsidRPr="00E47EBF">
        <w:t xml:space="preserve"> </w:t>
      </w:r>
      <w:r w:rsidR="00EF5593">
        <w:t xml:space="preserve">SRS </w:t>
      </w:r>
      <w:r w:rsidR="00B957F8">
        <w:t>capacity/coverage enhancement</w:t>
      </w:r>
    </w:p>
    <w:p w14:paraId="2A769935" w14:textId="40CDE409" w:rsidR="00F823D5" w:rsidRPr="003C2EE6" w:rsidRDefault="00F823D5" w:rsidP="004302A5">
      <w:pPr>
        <w:pStyle w:val="Heading3"/>
        <w:spacing w:before="240"/>
        <w:ind w:left="0" w:firstLine="0"/>
        <w:jc w:val="both"/>
        <w:rPr>
          <w:lang w:val="en-US"/>
        </w:rPr>
      </w:pPr>
      <w:r w:rsidRPr="003C2EE6">
        <w:rPr>
          <w:lang w:val="en-US"/>
        </w:rPr>
        <w:t xml:space="preserve">2.3.1 </w:t>
      </w:r>
      <w:r w:rsidR="00DD7583">
        <w:rPr>
          <w:lang w:val="en-US"/>
        </w:rPr>
        <w:t>Increased SRS repetitions</w:t>
      </w:r>
    </w:p>
    <w:p w14:paraId="6932EEB8" w14:textId="720B1043" w:rsidR="00A67767" w:rsidRDefault="00A67767" w:rsidP="00CD32CA">
      <w:pPr>
        <w:spacing w:before="120" w:after="0"/>
        <w:ind w:firstLine="288"/>
        <w:jc w:val="both"/>
        <w:rPr>
          <w:sz w:val="22"/>
          <w:szCs w:val="22"/>
          <w:lang w:val="en-US"/>
        </w:rPr>
      </w:pPr>
      <w:r>
        <w:rPr>
          <w:sz w:val="22"/>
          <w:szCs w:val="22"/>
          <w:lang w:val="en-US"/>
        </w:rPr>
        <w:t>In previous meeting, it was agreed that the number of repetition symbols for SRS could be extended to {8 and 12}. The repetition of 10 and 14 symbols for SRS are FFS.</w:t>
      </w:r>
    </w:p>
    <w:p w14:paraId="2D7BC317" w14:textId="27C0FA5B" w:rsidR="00A67767" w:rsidRDefault="00A67767" w:rsidP="00CD32CA">
      <w:pPr>
        <w:spacing w:before="120" w:after="0"/>
        <w:ind w:firstLine="288"/>
        <w:jc w:val="both"/>
        <w:rPr>
          <w:sz w:val="22"/>
          <w:szCs w:val="22"/>
          <w:lang w:val="en-US"/>
        </w:rPr>
      </w:pPr>
      <w:r>
        <w:rPr>
          <w:sz w:val="22"/>
          <w:szCs w:val="22"/>
          <w:lang w:val="en-US"/>
        </w:rPr>
        <w:t xml:space="preserve">In our evaluation in </w:t>
      </w:r>
      <w:r w:rsidR="002C517A">
        <w:rPr>
          <w:sz w:val="22"/>
          <w:szCs w:val="22"/>
          <w:lang w:val="en-US"/>
        </w:rPr>
        <w:fldChar w:fldCharType="begin"/>
      </w:r>
      <w:r w:rsidR="002C517A">
        <w:rPr>
          <w:sz w:val="22"/>
          <w:szCs w:val="22"/>
          <w:lang w:val="en-US"/>
        </w:rPr>
        <w:instrText xml:space="preserve"> REF _Ref78926790 \n \h </w:instrText>
      </w:r>
      <w:r w:rsidR="002C517A">
        <w:rPr>
          <w:sz w:val="22"/>
          <w:szCs w:val="22"/>
          <w:lang w:val="en-US"/>
        </w:rPr>
      </w:r>
      <w:r w:rsidR="002C517A">
        <w:rPr>
          <w:sz w:val="22"/>
          <w:szCs w:val="22"/>
          <w:lang w:val="en-US"/>
        </w:rPr>
        <w:fldChar w:fldCharType="separate"/>
      </w:r>
      <w:r w:rsidR="002C517A">
        <w:rPr>
          <w:sz w:val="22"/>
          <w:szCs w:val="22"/>
          <w:lang w:val="en-US"/>
        </w:rPr>
        <w:t>[7]</w:t>
      </w:r>
      <w:r w:rsidR="002C517A">
        <w:rPr>
          <w:sz w:val="22"/>
          <w:szCs w:val="22"/>
          <w:lang w:val="en-US"/>
        </w:rPr>
        <w:fldChar w:fldCharType="end"/>
      </w:r>
      <w:r>
        <w:rPr>
          <w:sz w:val="22"/>
          <w:szCs w:val="22"/>
          <w:lang w:val="en-US"/>
        </w:rPr>
        <w:t>, it could be observed that the performance gain for repetition larger than 8 is not obvious. Therefore, it’s not necessary to have additional repetition of {10 and 14} symbols.</w:t>
      </w:r>
    </w:p>
    <w:p w14:paraId="26AE0B0C" w14:textId="54A72419" w:rsidR="003E2931" w:rsidRPr="004302A5" w:rsidRDefault="003E2931" w:rsidP="003E2931">
      <w:pPr>
        <w:spacing w:before="120" w:after="0"/>
        <w:ind w:firstLine="284"/>
        <w:jc w:val="both"/>
        <w:rPr>
          <w:b/>
          <w:i/>
          <w:sz w:val="22"/>
          <w:szCs w:val="22"/>
        </w:rPr>
      </w:pPr>
      <w:r w:rsidRPr="004302A5">
        <w:rPr>
          <w:b/>
          <w:i/>
          <w:sz w:val="22"/>
          <w:szCs w:val="22"/>
        </w:rPr>
        <w:t xml:space="preserve">Proposal </w:t>
      </w:r>
      <w:r w:rsidR="00915860">
        <w:rPr>
          <w:b/>
          <w:i/>
          <w:sz w:val="22"/>
          <w:szCs w:val="22"/>
        </w:rPr>
        <w:t>1</w:t>
      </w:r>
      <w:r w:rsidR="00B20A90">
        <w:rPr>
          <w:b/>
          <w:i/>
          <w:sz w:val="22"/>
          <w:szCs w:val="22"/>
        </w:rPr>
        <w:t>5</w:t>
      </w:r>
      <w:r w:rsidRPr="004302A5">
        <w:rPr>
          <w:b/>
          <w:i/>
          <w:sz w:val="22"/>
          <w:szCs w:val="22"/>
        </w:rPr>
        <w:t>:</w:t>
      </w:r>
    </w:p>
    <w:p w14:paraId="7DEA8533" w14:textId="1BCADCCF" w:rsidR="003E2931" w:rsidRPr="004302A5" w:rsidRDefault="00BE7CA5" w:rsidP="003E2931">
      <w:pPr>
        <w:pStyle w:val="ListParagraph"/>
        <w:numPr>
          <w:ilvl w:val="0"/>
          <w:numId w:val="21"/>
        </w:numPr>
        <w:spacing w:before="120"/>
        <w:jc w:val="both"/>
        <w:rPr>
          <w:i/>
        </w:rPr>
      </w:pPr>
      <w:r w:rsidRPr="00BE7CA5">
        <w:rPr>
          <w:rFonts w:ascii="Times New Roman" w:hAnsi="Times New Roman"/>
          <w:i/>
        </w:rPr>
        <w:t xml:space="preserve">For increased SRS repetitions, </w:t>
      </w:r>
      <w:r w:rsidR="00A67767">
        <w:rPr>
          <w:rFonts w:ascii="Times New Roman" w:hAnsi="Times New Roman"/>
          <w:i/>
        </w:rPr>
        <w:t>do not support repetition of {10, 14} symbols</w:t>
      </w:r>
      <w:r>
        <w:rPr>
          <w:rFonts w:ascii="Times New Roman" w:hAnsi="Times New Roman"/>
          <w:i/>
        </w:rPr>
        <w:t>.</w:t>
      </w:r>
    </w:p>
    <w:p w14:paraId="663B8499" w14:textId="0A37A9CE" w:rsidR="006F4F5A" w:rsidRPr="004302A5" w:rsidRDefault="006F4F5A" w:rsidP="004302A5">
      <w:pPr>
        <w:pStyle w:val="Heading3"/>
        <w:spacing w:before="240"/>
        <w:ind w:left="0" w:firstLine="0"/>
        <w:jc w:val="both"/>
        <w:rPr>
          <w:lang w:val="en-US"/>
        </w:rPr>
      </w:pPr>
      <w:r w:rsidRPr="004302A5">
        <w:rPr>
          <w:lang w:val="en-US"/>
        </w:rPr>
        <w:lastRenderedPageBreak/>
        <w:t>2.</w:t>
      </w:r>
      <w:r w:rsidR="00A256BA">
        <w:rPr>
          <w:lang w:val="en-US"/>
        </w:rPr>
        <w:t>3.</w:t>
      </w:r>
      <w:r w:rsidR="00192351">
        <w:rPr>
          <w:lang w:val="en-US"/>
        </w:rPr>
        <w:t>2</w:t>
      </w:r>
      <w:r w:rsidRPr="004302A5">
        <w:rPr>
          <w:lang w:val="en-US"/>
        </w:rPr>
        <w:t xml:space="preserve"> </w:t>
      </w:r>
      <w:r w:rsidR="00375D8B" w:rsidRPr="004302A5">
        <w:rPr>
          <w:lang w:val="en-US"/>
        </w:rPr>
        <w:t>SRS p</w:t>
      </w:r>
      <w:r w:rsidR="00EF5593" w:rsidRPr="004302A5">
        <w:rPr>
          <w:lang w:val="en-US"/>
        </w:rPr>
        <w:t>artial sounding</w:t>
      </w:r>
    </w:p>
    <w:p w14:paraId="1207B220" w14:textId="521B6747" w:rsidR="007770C9" w:rsidRDefault="007770C9" w:rsidP="007770C9">
      <w:pPr>
        <w:pStyle w:val="Heading5"/>
        <w:rPr>
          <w:lang w:val="en-US"/>
        </w:rPr>
      </w:pPr>
      <w:r>
        <w:rPr>
          <w:lang w:val="en-US"/>
        </w:rPr>
        <w:t>2.3.2.1 Applicable case</w:t>
      </w:r>
    </w:p>
    <w:p w14:paraId="778EE538" w14:textId="11C666AC" w:rsidR="00BA4FC3" w:rsidRDefault="00065996" w:rsidP="00CF6988">
      <w:pPr>
        <w:spacing w:before="120" w:after="0"/>
        <w:ind w:firstLine="288"/>
        <w:jc w:val="both"/>
        <w:rPr>
          <w:sz w:val="22"/>
          <w:szCs w:val="22"/>
          <w:lang w:val="en-US"/>
        </w:rPr>
      </w:pPr>
      <w:r>
        <w:rPr>
          <w:sz w:val="22"/>
          <w:szCs w:val="22"/>
          <w:lang w:val="en-US"/>
        </w:rPr>
        <w:t xml:space="preserve">For </w:t>
      </w:r>
      <w:r w:rsidR="009E5DB4">
        <w:rPr>
          <w:sz w:val="22"/>
          <w:szCs w:val="22"/>
          <w:lang w:val="en-US"/>
        </w:rPr>
        <w:t xml:space="preserve">SRS partial sounding, </w:t>
      </w:r>
      <w:r w:rsidR="00406944">
        <w:rPr>
          <w:sz w:val="22"/>
          <w:szCs w:val="22"/>
          <w:lang w:val="en-US"/>
        </w:rPr>
        <w:t>some</w:t>
      </w:r>
      <w:r w:rsidR="009E5DB4">
        <w:rPr>
          <w:sz w:val="22"/>
          <w:szCs w:val="22"/>
          <w:lang w:val="en-US"/>
        </w:rPr>
        <w:t xml:space="preserve"> </w:t>
      </w:r>
      <w:r>
        <w:rPr>
          <w:sz w:val="22"/>
          <w:szCs w:val="22"/>
          <w:lang w:val="en-US"/>
        </w:rPr>
        <w:t xml:space="preserve">REs allocated for </w:t>
      </w:r>
      <w:r w:rsidR="009E5DB4">
        <w:rPr>
          <w:sz w:val="22"/>
          <w:szCs w:val="22"/>
          <w:lang w:val="en-US"/>
        </w:rPr>
        <w:t xml:space="preserve">SRS </w:t>
      </w:r>
      <w:r>
        <w:rPr>
          <w:sz w:val="22"/>
          <w:szCs w:val="22"/>
          <w:lang w:val="en-US"/>
        </w:rPr>
        <w:t>are not used for transmission. In this case</w:t>
      </w:r>
      <w:r w:rsidR="000D31FC">
        <w:rPr>
          <w:sz w:val="22"/>
          <w:szCs w:val="22"/>
          <w:lang w:val="en-US"/>
        </w:rPr>
        <w:t xml:space="preserve"> power boosting </w:t>
      </w:r>
      <w:r w:rsidR="002A0C4E">
        <w:rPr>
          <w:sz w:val="22"/>
          <w:szCs w:val="22"/>
          <w:lang w:val="en-US"/>
        </w:rPr>
        <w:t>could</w:t>
      </w:r>
      <w:r w:rsidR="000D31FC">
        <w:rPr>
          <w:sz w:val="22"/>
          <w:szCs w:val="22"/>
          <w:lang w:val="en-US"/>
        </w:rPr>
        <w:t xml:space="preserve"> be </w:t>
      </w:r>
      <w:r>
        <w:rPr>
          <w:sz w:val="22"/>
          <w:szCs w:val="22"/>
          <w:lang w:val="en-US"/>
        </w:rPr>
        <w:t xml:space="preserve">used </w:t>
      </w:r>
      <w:r w:rsidR="000D31FC">
        <w:rPr>
          <w:sz w:val="22"/>
          <w:szCs w:val="22"/>
          <w:lang w:val="en-US"/>
        </w:rPr>
        <w:t xml:space="preserve">on the </w:t>
      </w:r>
      <w:r>
        <w:rPr>
          <w:sz w:val="22"/>
          <w:szCs w:val="22"/>
          <w:lang w:val="en-US"/>
        </w:rPr>
        <w:t xml:space="preserve">transmitted </w:t>
      </w:r>
      <w:r w:rsidR="000D31FC">
        <w:rPr>
          <w:sz w:val="22"/>
          <w:szCs w:val="22"/>
          <w:lang w:val="en-US"/>
        </w:rPr>
        <w:t>SRS</w:t>
      </w:r>
      <w:r w:rsidR="00406944">
        <w:rPr>
          <w:sz w:val="22"/>
          <w:szCs w:val="22"/>
          <w:lang w:val="en-US"/>
        </w:rPr>
        <w:t xml:space="preserve"> signals</w:t>
      </w:r>
      <w:r>
        <w:rPr>
          <w:sz w:val="22"/>
          <w:szCs w:val="22"/>
          <w:lang w:val="en-US"/>
        </w:rPr>
        <w:t xml:space="preserve"> to improve the performance. </w:t>
      </w:r>
      <w:r w:rsidR="00BA4FC3">
        <w:rPr>
          <w:sz w:val="22"/>
          <w:szCs w:val="22"/>
          <w:lang w:val="en-US"/>
        </w:rPr>
        <w:t xml:space="preserve">One </w:t>
      </w:r>
      <w:r>
        <w:rPr>
          <w:sz w:val="22"/>
          <w:szCs w:val="22"/>
          <w:lang w:val="en-US"/>
        </w:rPr>
        <w:t xml:space="preserve">of the remaining issues of supporting SRS with partial sounding </w:t>
      </w:r>
      <w:r w:rsidR="00BA4FC3">
        <w:rPr>
          <w:sz w:val="22"/>
          <w:szCs w:val="22"/>
          <w:lang w:val="en-US"/>
        </w:rPr>
        <w:t xml:space="preserve">is whether </w:t>
      </w:r>
      <w:r>
        <w:rPr>
          <w:sz w:val="22"/>
          <w:szCs w:val="22"/>
          <w:lang w:val="en-US"/>
        </w:rPr>
        <w:t>it is support</w:t>
      </w:r>
      <w:r w:rsidR="007A36D6">
        <w:rPr>
          <w:sz w:val="22"/>
          <w:szCs w:val="22"/>
          <w:lang w:val="en-US"/>
        </w:rPr>
        <w:t>ed</w:t>
      </w:r>
      <w:r>
        <w:rPr>
          <w:sz w:val="22"/>
          <w:szCs w:val="22"/>
          <w:lang w:val="en-US"/>
        </w:rPr>
        <w:t xml:space="preserve"> with</w:t>
      </w:r>
      <w:r w:rsidR="00BA4FC3">
        <w:rPr>
          <w:sz w:val="22"/>
          <w:szCs w:val="22"/>
          <w:lang w:val="en-US"/>
        </w:rPr>
        <w:t xml:space="preserve"> frequency hopping.</w:t>
      </w:r>
    </w:p>
    <w:p w14:paraId="5A96D81C" w14:textId="16AF8583" w:rsidR="00BA4FC3" w:rsidRDefault="009C0395" w:rsidP="009C0395">
      <w:pPr>
        <w:spacing w:before="120" w:after="0"/>
        <w:jc w:val="center"/>
      </w:pPr>
      <w:r>
        <w:object w:dxaOrig="9386" w:dyaOrig="5965" w14:anchorId="5D7907D8">
          <v:shape id="_x0000_i1028" type="#_x0000_t75" style="width:312.6pt;height:199.8pt" o:ole="">
            <v:imagedata r:id="rId36" o:title=""/>
          </v:shape>
          <o:OLEObject Type="Embed" ProgID="Visio.Drawing.15" ShapeID="_x0000_i1028" DrawAspect="Content" ObjectID="_1689789940" r:id="rId37"/>
        </w:object>
      </w:r>
    </w:p>
    <w:p w14:paraId="66A1B2A7" w14:textId="7B4E771F" w:rsidR="009C0395" w:rsidRPr="009C0395" w:rsidRDefault="009C0395" w:rsidP="009C0395">
      <w:pPr>
        <w:pStyle w:val="Caption"/>
        <w:jc w:val="center"/>
      </w:pPr>
      <w:bookmarkStart w:id="38" w:name="_Ref68359615"/>
      <w:r>
        <w:t xml:space="preserve">Figure </w:t>
      </w:r>
      <w:r>
        <w:fldChar w:fldCharType="begin"/>
      </w:r>
      <w:r>
        <w:instrText xml:space="preserve"> SEQ Figure \* ARABIC </w:instrText>
      </w:r>
      <w:r>
        <w:fldChar w:fldCharType="separate"/>
      </w:r>
      <w:r w:rsidR="0047355F">
        <w:rPr>
          <w:noProof/>
        </w:rPr>
        <w:t>8</w:t>
      </w:r>
      <w:r>
        <w:fldChar w:fldCharType="end"/>
      </w:r>
      <w:bookmarkEnd w:id="38"/>
      <w:r>
        <w:t xml:space="preserve"> SRS partial sounding</w:t>
      </w:r>
    </w:p>
    <w:p w14:paraId="22778484" w14:textId="640F94B5" w:rsidR="00BA4FC3" w:rsidRDefault="009C0395" w:rsidP="00CF6988">
      <w:pPr>
        <w:spacing w:before="120" w:after="0"/>
        <w:ind w:firstLine="288"/>
        <w:jc w:val="both"/>
        <w:rPr>
          <w:sz w:val="22"/>
          <w:szCs w:val="22"/>
          <w:lang w:val="en-US"/>
        </w:rPr>
      </w:pPr>
      <w:r>
        <w:rPr>
          <w:sz w:val="22"/>
          <w:szCs w:val="22"/>
          <w:lang w:val="en-US"/>
        </w:rPr>
        <w:t xml:space="preserve">As shown in </w:t>
      </w:r>
      <w:r>
        <w:rPr>
          <w:sz w:val="22"/>
          <w:szCs w:val="22"/>
          <w:lang w:val="en-US"/>
        </w:rPr>
        <w:fldChar w:fldCharType="begin"/>
      </w:r>
      <w:r>
        <w:rPr>
          <w:sz w:val="22"/>
          <w:szCs w:val="22"/>
          <w:lang w:val="en-US"/>
        </w:rPr>
        <w:instrText xml:space="preserve"> REF _Ref68359615 \h  \* MERGEFORMAT </w:instrText>
      </w:r>
      <w:r>
        <w:rPr>
          <w:sz w:val="22"/>
          <w:szCs w:val="22"/>
          <w:lang w:val="en-US"/>
        </w:rPr>
      </w:r>
      <w:r>
        <w:rPr>
          <w:sz w:val="22"/>
          <w:szCs w:val="22"/>
          <w:lang w:val="en-US"/>
        </w:rPr>
        <w:fldChar w:fldCharType="separate"/>
      </w:r>
      <w:r w:rsidR="0047355F" w:rsidRPr="0047355F">
        <w:rPr>
          <w:sz w:val="22"/>
          <w:szCs w:val="22"/>
          <w:lang w:val="en-US"/>
        </w:rPr>
        <w:t>Figure 8</w:t>
      </w:r>
      <w:r>
        <w:rPr>
          <w:sz w:val="22"/>
          <w:szCs w:val="22"/>
          <w:lang w:val="en-US"/>
        </w:rPr>
        <w:fldChar w:fldCharType="end"/>
      </w:r>
      <w:r>
        <w:rPr>
          <w:sz w:val="22"/>
          <w:szCs w:val="22"/>
          <w:lang w:val="en-US"/>
        </w:rPr>
        <w:t xml:space="preserve">, if SRS partial sounding is applied to SRS without frequency hopping, the SRS transmission pattern could be the same as </w:t>
      </w:r>
      <w:r w:rsidR="00065996">
        <w:rPr>
          <w:sz w:val="22"/>
          <w:szCs w:val="22"/>
          <w:lang w:val="en-US"/>
        </w:rPr>
        <w:t xml:space="preserve">conventional SRS </w:t>
      </w:r>
      <w:r>
        <w:rPr>
          <w:sz w:val="22"/>
          <w:szCs w:val="22"/>
          <w:lang w:val="en-US"/>
        </w:rPr>
        <w:t xml:space="preserve">frequency hopping. </w:t>
      </w:r>
      <w:r w:rsidR="00065996">
        <w:rPr>
          <w:sz w:val="22"/>
          <w:szCs w:val="22"/>
          <w:lang w:val="en-US"/>
        </w:rPr>
        <w:t>However</w:t>
      </w:r>
      <w:r w:rsidR="007A36D6">
        <w:rPr>
          <w:sz w:val="22"/>
          <w:szCs w:val="22"/>
          <w:lang w:val="en-US"/>
        </w:rPr>
        <w:t>,</w:t>
      </w:r>
      <w:r w:rsidR="00065996">
        <w:rPr>
          <w:sz w:val="22"/>
          <w:szCs w:val="22"/>
          <w:lang w:val="en-US"/>
        </w:rPr>
        <w:t xml:space="preserve"> the benefits of using </w:t>
      </w:r>
      <w:r>
        <w:rPr>
          <w:sz w:val="22"/>
          <w:szCs w:val="22"/>
          <w:lang w:val="en-US"/>
        </w:rPr>
        <w:t>SRS partial sounding without frequency hopping</w:t>
      </w:r>
      <w:r w:rsidR="00065996">
        <w:rPr>
          <w:sz w:val="22"/>
          <w:szCs w:val="22"/>
          <w:lang w:val="en-US"/>
        </w:rPr>
        <w:t xml:space="preserve"> is not clear</w:t>
      </w:r>
      <w:r>
        <w:rPr>
          <w:sz w:val="22"/>
          <w:szCs w:val="22"/>
          <w:lang w:val="en-US"/>
        </w:rPr>
        <w:t>.</w:t>
      </w:r>
    </w:p>
    <w:p w14:paraId="59BFBE19" w14:textId="204323A6" w:rsidR="000D31FC" w:rsidRPr="004302A5" w:rsidRDefault="000D31FC" w:rsidP="000D31FC">
      <w:pPr>
        <w:spacing w:before="120" w:after="0"/>
        <w:ind w:firstLine="284"/>
        <w:jc w:val="both"/>
        <w:rPr>
          <w:b/>
          <w:i/>
          <w:sz w:val="22"/>
          <w:szCs w:val="22"/>
        </w:rPr>
      </w:pPr>
      <w:r w:rsidRPr="004302A5">
        <w:rPr>
          <w:b/>
          <w:i/>
          <w:sz w:val="22"/>
          <w:szCs w:val="22"/>
        </w:rPr>
        <w:t xml:space="preserve">Proposal </w:t>
      </w:r>
      <w:r>
        <w:rPr>
          <w:b/>
          <w:i/>
          <w:sz w:val="22"/>
          <w:szCs w:val="22"/>
        </w:rPr>
        <w:t>1</w:t>
      </w:r>
      <w:r w:rsidR="00B20A90">
        <w:rPr>
          <w:b/>
          <w:i/>
          <w:sz w:val="22"/>
          <w:szCs w:val="22"/>
        </w:rPr>
        <w:t>6</w:t>
      </w:r>
      <w:r w:rsidRPr="004302A5">
        <w:rPr>
          <w:b/>
          <w:i/>
          <w:sz w:val="22"/>
          <w:szCs w:val="22"/>
        </w:rPr>
        <w:t>:</w:t>
      </w:r>
    </w:p>
    <w:p w14:paraId="6A4C8DFD" w14:textId="1CE87480" w:rsidR="000D31FC" w:rsidRDefault="009C0395" w:rsidP="000D31FC">
      <w:pPr>
        <w:pStyle w:val="ListParagraph"/>
        <w:numPr>
          <w:ilvl w:val="0"/>
          <w:numId w:val="21"/>
        </w:numPr>
        <w:spacing w:before="120"/>
        <w:jc w:val="both"/>
        <w:rPr>
          <w:rFonts w:ascii="Times New Roman" w:hAnsi="Times New Roman"/>
          <w:i/>
        </w:rPr>
      </w:pPr>
      <w:r w:rsidRPr="009C0395">
        <w:rPr>
          <w:rFonts w:ascii="Times New Roman" w:hAnsi="Times New Roman"/>
          <w:i/>
        </w:rPr>
        <w:t xml:space="preserve">The SRS partial sounding is applicable only for </w:t>
      </w:r>
      <w:r>
        <w:rPr>
          <w:rFonts w:ascii="Times New Roman" w:hAnsi="Times New Roman"/>
          <w:i/>
        </w:rPr>
        <w:t xml:space="preserve">SRS with </w:t>
      </w:r>
      <w:r w:rsidRPr="009C0395">
        <w:rPr>
          <w:rFonts w:ascii="Times New Roman" w:hAnsi="Times New Roman"/>
          <w:i/>
        </w:rPr>
        <w:t>frequency hopping case</w:t>
      </w:r>
      <w:r>
        <w:rPr>
          <w:rFonts w:ascii="Times New Roman" w:hAnsi="Times New Roman"/>
          <w:i/>
        </w:rPr>
        <w:t>.</w:t>
      </w:r>
    </w:p>
    <w:p w14:paraId="22A60486" w14:textId="6C028AFB" w:rsidR="007770C9" w:rsidRDefault="007770C9" w:rsidP="007770C9">
      <w:pPr>
        <w:pStyle w:val="Heading5"/>
        <w:rPr>
          <w:lang w:val="en-US"/>
        </w:rPr>
      </w:pPr>
      <w:r>
        <w:rPr>
          <w:lang w:val="en-US"/>
        </w:rPr>
        <w:t>2.3.2.</w:t>
      </w:r>
      <w:r w:rsidR="00681E3A">
        <w:rPr>
          <w:lang w:val="en-US"/>
        </w:rPr>
        <w:t>2</w:t>
      </w:r>
      <w:r>
        <w:rPr>
          <w:lang w:val="en-US"/>
        </w:rPr>
        <w:t xml:space="preserve"> Sequence length and generation</w:t>
      </w:r>
    </w:p>
    <w:p w14:paraId="1CCA1976" w14:textId="553C690D" w:rsidR="007770C9" w:rsidRDefault="007770C9" w:rsidP="007770C9">
      <w:pPr>
        <w:spacing w:before="120" w:after="0"/>
        <w:ind w:firstLine="288"/>
        <w:jc w:val="both"/>
        <w:rPr>
          <w:sz w:val="22"/>
          <w:szCs w:val="22"/>
        </w:rPr>
      </w:pPr>
      <w:r>
        <w:rPr>
          <w:sz w:val="22"/>
          <w:szCs w:val="22"/>
        </w:rPr>
        <w:t xml:space="preserve">For SRS partial sounding, one issue is on the </w:t>
      </w:r>
      <w:r w:rsidR="00CB276D">
        <w:rPr>
          <w:sz w:val="22"/>
          <w:szCs w:val="22"/>
        </w:rPr>
        <w:t>sequence length. There are different alternatives as below:</w:t>
      </w:r>
    </w:p>
    <w:p w14:paraId="57CA6430" w14:textId="77777777" w:rsidR="00BD2D36" w:rsidRPr="002B0ABB" w:rsidRDefault="00BD2D36" w:rsidP="00BD2D36">
      <w:pPr>
        <w:numPr>
          <w:ilvl w:val="0"/>
          <w:numId w:val="35"/>
        </w:numPr>
        <w:overflowPunct/>
        <w:autoSpaceDE/>
        <w:autoSpaceDN/>
        <w:adjustRightInd/>
        <w:spacing w:after="0"/>
        <w:textAlignment w:val="center"/>
        <w:rPr>
          <w:rFonts w:ascii="Times" w:eastAsia="Batang" w:hAnsi="Times"/>
          <w:color w:val="000000"/>
          <w:szCs w:val="24"/>
        </w:rPr>
      </w:pPr>
      <w:r w:rsidRPr="002B0ABB">
        <w:rPr>
          <w:rFonts w:ascii="Times" w:eastAsia="Batang" w:hAnsi="Times" w:hint="eastAsia"/>
          <w:color w:val="000000"/>
          <w:szCs w:val="24"/>
        </w:rPr>
        <w:t>A</w:t>
      </w:r>
      <w:r w:rsidRPr="002B0ABB">
        <w:rPr>
          <w:rFonts w:ascii="Times" w:eastAsia="Batang" w:hAnsi="Times"/>
          <w:color w:val="000000"/>
          <w:szCs w:val="24"/>
        </w:rPr>
        <w:t xml:space="preserve">lt 1: </w:t>
      </w:r>
      <w:r w:rsidRPr="002B0ABB">
        <w:rPr>
          <w:rFonts w:ascii="Times" w:eastAsia="Batang" w:hAnsi="Times"/>
          <w:noProof/>
          <w:color w:val="000000"/>
          <w:szCs w:val="24"/>
        </w:rPr>
        <w:drawing>
          <wp:inline distT="0" distB="0" distL="0" distR="0" wp14:anchorId="7B8FFAF8" wp14:editId="5D9C02E3">
            <wp:extent cx="590550" cy="3143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2B0ABB">
        <w:rPr>
          <w:rFonts w:ascii="Times" w:eastAsia="Batang" w:hAnsi="Times"/>
          <w:color w:val="000000"/>
          <w:szCs w:val="24"/>
        </w:rPr>
        <w:fldChar w:fldCharType="begin"/>
      </w:r>
      <w:r w:rsidRPr="002B0ABB">
        <w:rPr>
          <w:rFonts w:ascii="Times" w:eastAsia="Batang" w:hAnsi="Times"/>
          <w:color w:val="000000"/>
          <w:szCs w:val="24"/>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instrText xml:space="preserve"> </w:instrText>
      </w:r>
      <w:r w:rsidRPr="002B0ABB">
        <w:rPr>
          <w:rFonts w:ascii="Times" w:eastAsia="Batang" w:hAnsi="Times"/>
          <w:color w:val="000000"/>
          <w:szCs w:val="24"/>
        </w:rPr>
        <w:fldChar w:fldCharType="end"/>
      </w:r>
      <w:r w:rsidRPr="002B0ABB">
        <w:rPr>
          <w:rFonts w:ascii="Times" w:eastAsia="Batang" w:hAnsi="Times" w:hint="eastAsia"/>
          <w:color w:val="000000"/>
          <w:szCs w:val="24"/>
        </w:rPr>
        <w:t xml:space="preserve"> </w:t>
      </w:r>
      <w:r w:rsidRPr="002B0ABB">
        <w:rPr>
          <w:rFonts w:ascii="Times" w:eastAsia="Batang" w:hAnsi="Times"/>
          <w:color w:val="000000"/>
          <w:szCs w:val="24"/>
        </w:rPr>
        <w:t>is an integer value</w:t>
      </w:r>
    </w:p>
    <w:p w14:paraId="0A726F2A" w14:textId="77777777" w:rsidR="00BD2D36" w:rsidRPr="002B0ABB" w:rsidRDefault="00BD2D36" w:rsidP="00BD2D36">
      <w:pPr>
        <w:numPr>
          <w:ilvl w:val="0"/>
          <w:numId w:val="35"/>
        </w:numPr>
        <w:overflowPunct/>
        <w:autoSpaceDE/>
        <w:autoSpaceDN/>
        <w:adjustRightInd/>
        <w:spacing w:after="0"/>
        <w:textAlignment w:val="center"/>
        <w:rPr>
          <w:rFonts w:ascii="Times" w:eastAsia="Batang" w:hAnsi="Times"/>
          <w:color w:val="000000"/>
          <w:szCs w:val="24"/>
        </w:rPr>
      </w:pPr>
      <w:r w:rsidRPr="002B0ABB">
        <w:rPr>
          <w:rFonts w:ascii="Times" w:eastAsia="Batang" w:hAnsi="Times"/>
          <w:color w:val="000000"/>
          <w:szCs w:val="24"/>
        </w:rPr>
        <w:t xml:space="preserve">Alt 2: </w:t>
      </w:r>
      <w:r w:rsidRPr="002B0ABB">
        <w:rPr>
          <w:rFonts w:ascii="Times" w:eastAsia="Batang" w:hAnsi="Times"/>
          <w:noProof/>
          <w:color w:val="000000"/>
          <w:szCs w:val="24"/>
        </w:rPr>
        <w:drawing>
          <wp:inline distT="0" distB="0" distL="0" distR="0" wp14:anchorId="4527B5FA" wp14:editId="1F7D06CC">
            <wp:extent cx="590550" cy="3143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2B0ABB">
        <w:rPr>
          <w:rFonts w:ascii="Times" w:eastAsia="Batang" w:hAnsi="Times"/>
          <w:color w:val="000000"/>
          <w:szCs w:val="24"/>
        </w:rPr>
        <w:fldChar w:fldCharType="begin"/>
      </w:r>
      <w:r w:rsidRPr="002B0ABB">
        <w:rPr>
          <w:rFonts w:ascii="Times" w:eastAsia="Batang" w:hAnsi="Times"/>
          <w:color w:val="000000"/>
          <w:szCs w:val="24"/>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instrText xml:space="preserve"> </w:instrText>
      </w:r>
      <w:r w:rsidRPr="002B0ABB">
        <w:rPr>
          <w:rFonts w:ascii="Times" w:eastAsia="Batang" w:hAnsi="Times"/>
          <w:color w:val="000000"/>
          <w:szCs w:val="24"/>
        </w:rPr>
        <w:fldChar w:fldCharType="end"/>
      </w:r>
      <w:r w:rsidRPr="002B0ABB">
        <w:rPr>
          <w:rFonts w:ascii="Times" w:eastAsia="Batang" w:hAnsi="Times" w:hint="eastAsia"/>
          <w:color w:val="000000"/>
          <w:szCs w:val="24"/>
        </w:rPr>
        <w:t xml:space="preserve"> </w:t>
      </w:r>
      <w:r w:rsidRPr="002B0ABB">
        <w:rPr>
          <w:rFonts w:ascii="Times" w:eastAsia="Batang" w:hAnsi="Times"/>
          <w:color w:val="000000"/>
          <w:szCs w:val="24"/>
        </w:rPr>
        <w:t>is an integer value with minimum value 4</w:t>
      </w:r>
    </w:p>
    <w:p w14:paraId="631F5D0C" w14:textId="77777777" w:rsidR="00BD2D36" w:rsidRPr="002B0ABB" w:rsidRDefault="00BD2D36" w:rsidP="00BD2D36">
      <w:pPr>
        <w:numPr>
          <w:ilvl w:val="0"/>
          <w:numId w:val="35"/>
        </w:numPr>
        <w:overflowPunct/>
        <w:autoSpaceDE/>
        <w:autoSpaceDN/>
        <w:adjustRightInd/>
        <w:spacing w:after="0"/>
        <w:textAlignment w:val="center"/>
        <w:rPr>
          <w:rFonts w:ascii="Times" w:eastAsia="Batang" w:hAnsi="Times"/>
          <w:color w:val="000000"/>
          <w:szCs w:val="24"/>
        </w:rPr>
      </w:pPr>
      <w:r w:rsidRPr="002B0ABB">
        <w:rPr>
          <w:rFonts w:ascii="Times" w:eastAsia="Batang" w:hAnsi="Times"/>
          <w:color w:val="000000"/>
          <w:szCs w:val="24"/>
        </w:rPr>
        <w:t xml:space="preserve">Alt 3: </w:t>
      </w:r>
      <w:r w:rsidRPr="002B0ABB">
        <w:rPr>
          <w:rFonts w:ascii="Times" w:eastAsia="Batang" w:hAnsi="Times"/>
          <w:noProof/>
          <w:color w:val="000000"/>
          <w:szCs w:val="24"/>
        </w:rPr>
        <w:drawing>
          <wp:inline distT="0" distB="0" distL="0" distR="0" wp14:anchorId="1A7A84D2" wp14:editId="6946356B">
            <wp:extent cx="590550" cy="3143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2B0ABB">
        <w:rPr>
          <w:rFonts w:ascii="Times" w:eastAsia="Batang" w:hAnsi="Times"/>
          <w:color w:val="000000"/>
          <w:szCs w:val="24"/>
        </w:rPr>
        <w:t xml:space="preserve"> is a multiple of 4</w:t>
      </w:r>
    </w:p>
    <w:p w14:paraId="45417771" w14:textId="77777777" w:rsidR="00BD2D36" w:rsidRPr="002B0ABB" w:rsidRDefault="00BD2D36" w:rsidP="00BD2D36">
      <w:pPr>
        <w:numPr>
          <w:ilvl w:val="0"/>
          <w:numId w:val="35"/>
        </w:numPr>
        <w:overflowPunct/>
        <w:autoSpaceDE/>
        <w:autoSpaceDN/>
        <w:adjustRightInd/>
        <w:spacing w:after="0"/>
        <w:textAlignment w:val="center"/>
        <w:rPr>
          <w:rFonts w:ascii="Times" w:eastAsia="Batang" w:hAnsi="Times"/>
          <w:color w:val="000000"/>
          <w:szCs w:val="24"/>
        </w:rPr>
      </w:pPr>
      <w:r w:rsidRPr="002B0ABB">
        <w:rPr>
          <w:rFonts w:ascii="Times" w:eastAsia="Batang" w:hAnsi="Times"/>
          <w:color w:val="000000"/>
          <w:szCs w:val="24"/>
        </w:rPr>
        <w:t xml:space="preserve">Alt 4: Round </w:t>
      </w:r>
      <w:r w:rsidRPr="002B0ABB">
        <w:rPr>
          <w:rFonts w:ascii="Times" w:eastAsia="Batang" w:hAnsi="Times"/>
          <w:color w:val="000000"/>
          <w:szCs w:val="24"/>
        </w:rPr>
        <w:fldChar w:fldCharType="begin"/>
      </w:r>
      <w:r w:rsidRPr="002B0ABB">
        <w:rPr>
          <w:rFonts w:ascii="Times" w:eastAsia="Batang" w:hAnsi="Times"/>
          <w:color w:val="000000"/>
          <w:szCs w:val="24"/>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instrText xml:space="preserve"> </w:instrText>
      </w:r>
      <w:r w:rsidRPr="002B0ABB">
        <w:rPr>
          <w:rFonts w:ascii="Times" w:eastAsia="Batang" w:hAnsi="Times"/>
          <w:color w:val="000000"/>
          <w:szCs w:val="24"/>
        </w:rPr>
        <w:fldChar w:fldCharType="separate"/>
      </w:r>
      <w:r w:rsidRPr="002B0ABB">
        <w:rPr>
          <w:rFonts w:ascii="Times" w:eastAsia="Batang" w:hAnsi="Times"/>
          <w:noProof/>
          <w:color w:val="000000"/>
          <w:szCs w:val="24"/>
        </w:rPr>
        <w:drawing>
          <wp:inline distT="0" distB="0" distL="0" distR="0" wp14:anchorId="457C2E80" wp14:editId="4810BC2A">
            <wp:extent cx="590550" cy="3143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2B0ABB">
        <w:rPr>
          <w:rFonts w:ascii="Times" w:eastAsia="Batang" w:hAnsi="Times"/>
          <w:color w:val="000000"/>
          <w:szCs w:val="24"/>
        </w:rPr>
        <w:fldChar w:fldCharType="end"/>
      </w:r>
      <w:r w:rsidRPr="002B0ABB">
        <w:rPr>
          <w:rFonts w:ascii="Times" w:eastAsia="Batang" w:hAnsi="Times" w:hint="eastAsia"/>
          <w:color w:val="000000"/>
          <w:szCs w:val="24"/>
        </w:rPr>
        <w:t xml:space="preserve"> </w:t>
      </w:r>
      <w:r w:rsidRPr="002B0ABB">
        <w:rPr>
          <w:rFonts w:ascii="Times" w:eastAsia="Batang" w:hAnsi="Times"/>
          <w:color w:val="000000"/>
          <w:szCs w:val="24"/>
        </w:rPr>
        <w:t>to a multiple of 4 in case of Alt 1 or Alt 2</w:t>
      </w:r>
    </w:p>
    <w:p w14:paraId="0996F277" w14:textId="471C971A" w:rsidR="00CB276D" w:rsidRPr="007770C9" w:rsidRDefault="00BD2D36" w:rsidP="007770C9">
      <w:pPr>
        <w:spacing w:before="120" w:after="0"/>
        <w:ind w:firstLine="288"/>
        <w:jc w:val="both"/>
        <w:rPr>
          <w:sz w:val="22"/>
          <w:szCs w:val="22"/>
        </w:rPr>
      </w:pPr>
      <w:r>
        <w:rPr>
          <w:sz w:val="22"/>
          <w:szCs w:val="22"/>
        </w:rPr>
        <w:t>In previous meeting, there was agreement that for SRS partial sounding, no new sequence length should be introduced. Therefore, Alt-3 is preferred since other alternatives may introduce new sequence length.</w:t>
      </w:r>
    </w:p>
    <w:p w14:paraId="5C66AC69" w14:textId="114FC861" w:rsidR="00BD2D36" w:rsidRPr="004302A5" w:rsidRDefault="00BD2D36" w:rsidP="00BD2D36">
      <w:pPr>
        <w:spacing w:before="120" w:after="0"/>
        <w:ind w:firstLine="284"/>
        <w:jc w:val="both"/>
        <w:rPr>
          <w:b/>
          <w:i/>
          <w:sz w:val="22"/>
          <w:szCs w:val="22"/>
        </w:rPr>
      </w:pPr>
      <w:r w:rsidRPr="004302A5">
        <w:rPr>
          <w:b/>
          <w:i/>
          <w:sz w:val="22"/>
          <w:szCs w:val="22"/>
        </w:rPr>
        <w:t xml:space="preserve">Proposal </w:t>
      </w:r>
      <w:r>
        <w:rPr>
          <w:b/>
          <w:i/>
          <w:sz w:val="22"/>
          <w:szCs w:val="22"/>
        </w:rPr>
        <w:t>1</w:t>
      </w:r>
      <w:r w:rsidR="00B20A90">
        <w:rPr>
          <w:b/>
          <w:i/>
          <w:sz w:val="22"/>
          <w:szCs w:val="22"/>
        </w:rPr>
        <w:t>7</w:t>
      </w:r>
      <w:r w:rsidRPr="004302A5">
        <w:rPr>
          <w:b/>
          <w:i/>
          <w:sz w:val="22"/>
          <w:szCs w:val="22"/>
        </w:rPr>
        <w:t>:</w:t>
      </w:r>
    </w:p>
    <w:p w14:paraId="514670FF" w14:textId="53821667" w:rsidR="007770C9" w:rsidRPr="00BD2D36" w:rsidRDefault="00BD2D36" w:rsidP="00BD2D36">
      <w:pPr>
        <w:pStyle w:val="ListParagraph"/>
        <w:numPr>
          <w:ilvl w:val="0"/>
          <w:numId w:val="21"/>
        </w:numPr>
        <w:spacing w:before="120"/>
        <w:jc w:val="both"/>
        <w:rPr>
          <w:rFonts w:ascii="Times New Roman" w:hAnsi="Times New Roman"/>
          <w:i/>
        </w:rPr>
      </w:pPr>
      <w:r w:rsidRPr="00BD2D36">
        <w:rPr>
          <w:rFonts w:ascii="Times New Roman" w:hAnsi="Times New Roman"/>
          <w:i/>
        </w:rPr>
        <w:t>For SRS partial sounding, the number of RBs after scaled by partial sounding factor should be a multiple of 4 to ensure no new SRS sequence</w:t>
      </w:r>
      <w:r>
        <w:rPr>
          <w:rFonts w:ascii="Times New Roman" w:hAnsi="Times New Roman"/>
          <w:i/>
        </w:rPr>
        <w:t>.</w:t>
      </w:r>
    </w:p>
    <w:p w14:paraId="40D81173" w14:textId="45415ABF" w:rsidR="009E1B6B" w:rsidRDefault="009E1B6B" w:rsidP="007770C9">
      <w:pPr>
        <w:spacing w:before="120" w:after="0"/>
        <w:ind w:firstLine="288"/>
        <w:jc w:val="both"/>
        <w:rPr>
          <w:sz w:val="22"/>
          <w:szCs w:val="22"/>
        </w:rPr>
      </w:pPr>
      <w:r>
        <w:rPr>
          <w:sz w:val="22"/>
          <w:szCs w:val="22"/>
        </w:rPr>
        <w:t>Regarding the partial sounding factor, we don’t see the necessity to support additional value other than {2,4}.</w:t>
      </w:r>
    </w:p>
    <w:p w14:paraId="470AF0AC" w14:textId="35F909E0" w:rsidR="009E1B6B" w:rsidRPr="004302A5" w:rsidRDefault="009E1B6B" w:rsidP="009E1B6B">
      <w:pPr>
        <w:spacing w:before="120" w:after="0"/>
        <w:ind w:firstLine="284"/>
        <w:jc w:val="both"/>
        <w:rPr>
          <w:b/>
          <w:i/>
          <w:sz w:val="22"/>
          <w:szCs w:val="22"/>
        </w:rPr>
      </w:pPr>
      <w:r w:rsidRPr="004302A5">
        <w:rPr>
          <w:b/>
          <w:i/>
          <w:sz w:val="22"/>
          <w:szCs w:val="22"/>
        </w:rPr>
        <w:t xml:space="preserve">Proposal </w:t>
      </w:r>
      <w:r>
        <w:rPr>
          <w:b/>
          <w:i/>
          <w:sz w:val="22"/>
          <w:szCs w:val="22"/>
        </w:rPr>
        <w:t>1</w:t>
      </w:r>
      <w:r w:rsidR="00B20A90">
        <w:rPr>
          <w:b/>
          <w:i/>
          <w:sz w:val="22"/>
          <w:szCs w:val="22"/>
        </w:rPr>
        <w:t>8</w:t>
      </w:r>
      <w:r w:rsidRPr="004302A5">
        <w:rPr>
          <w:b/>
          <w:i/>
          <w:sz w:val="22"/>
          <w:szCs w:val="22"/>
        </w:rPr>
        <w:t>:</w:t>
      </w:r>
    </w:p>
    <w:p w14:paraId="09BFDA84" w14:textId="2DA714BD" w:rsidR="009E1B6B" w:rsidRPr="00BD2D36" w:rsidRDefault="009E1B6B" w:rsidP="009E1B6B">
      <w:pPr>
        <w:pStyle w:val="ListParagraph"/>
        <w:numPr>
          <w:ilvl w:val="0"/>
          <w:numId w:val="21"/>
        </w:numPr>
        <w:spacing w:before="120"/>
        <w:jc w:val="both"/>
        <w:rPr>
          <w:rFonts w:ascii="Times New Roman" w:hAnsi="Times New Roman"/>
          <w:i/>
        </w:rPr>
      </w:pPr>
      <w:r w:rsidRPr="00BD2D36">
        <w:rPr>
          <w:rFonts w:ascii="Times New Roman" w:hAnsi="Times New Roman"/>
          <w:i/>
        </w:rPr>
        <w:lastRenderedPageBreak/>
        <w:t>For SRS partial sounding</w:t>
      </w:r>
      <w:r>
        <w:rPr>
          <w:rFonts w:ascii="Times New Roman" w:hAnsi="Times New Roman"/>
          <w:i/>
        </w:rPr>
        <w:t xml:space="preserve"> factor</w:t>
      </w:r>
      <w:r w:rsidRPr="00BD2D36">
        <w:rPr>
          <w:rFonts w:ascii="Times New Roman" w:hAnsi="Times New Roman"/>
          <w:i/>
        </w:rPr>
        <w:t xml:space="preserve">, </w:t>
      </w:r>
      <w:r>
        <w:rPr>
          <w:rFonts w:ascii="Times New Roman" w:hAnsi="Times New Roman"/>
          <w:i/>
        </w:rPr>
        <w:t>do not support additional values other than {2, 4}.</w:t>
      </w:r>
    </w:p>
    <w:p w14:paraId="3900526B" w14:textId="3C223AF9" w:rsidR="00BD2D36" w:rsidRDefault="00392827" w:rsidP="007770C9">
      <w:pPr>
        <w:spacing w:before="120" w:after="0"/>
        <w:ind w:firstLine="288"/>
        <w:jc w:val="both"/>
        <w:rPr>
          <w:sz w:val="22"/>
          <w:szCs w:val="22"/>
        </w:rPr>
      </w:pPr>
      <w:r>
        <w:rPr>
          <w:sz w:val="22"/>
          <w:szCs w:val="22"/>
        </w:rPr>
        <w:t>Another issue is how to generate the SRS sequence after partial sounding. Two alternatives were discussed as below:</w:t>
      </w:r>
    </w:p>
    <w:p w14:paraId="4B5DF0AC" w14:textId="77777777" w:rsidR="00392827" w:rsidRPr="002B0ABB" w:rsidRDefault="00392827" w:rsidP="00392827">
      <w:pPr>
        <w:numPr>
          <w:ilvl w:val="0"/>
          <w:numId w:val="35"/>
        </w:numPr>
        <w:overflowPunct/>
        <w:autoSpaceDE/>
        <w:autoSpaceDN/>
        <w:adjustRightInd/>
        <w:spacing w:after="0"/>
        <w:ind w:left="714" w:hanging="357"/>
        <w:textAlignment w:val="center"/>
        <w:rPr>
          <w:rFonts w:ascii="Times" w:eastAsia="Batang" w:hAnsi="Times"/>
          <w:color w:val="000000"/>
          <w:szCs w:val="24"/>
        </w:rPr>
      </w:pPr>
      <w:r w:rsidRPr="002B0ABB">
        <w:rPr>
          <w:rFonts w:ascii="Times" w:eastAsia="Batang" w:hAnsi="Times"/>
          <w:color w:val="000000"/>
          <w:szCs w:val="24"/>
        </w:rPr>
        <w:t>Alt 1: Generate length-</w:t>
      </w:r>
      <w:r w:rsidRPr="002B0ABB">
        <w:rPr>
          <w:rFonts w:ascii="Times" w:eastAsia="Batang" w:hAnsi="Times"/>
          <w:noProof/>
          <w:color w:val="000000"/>
          <w:szCs w:val="24"/>
        </w:rPr>
        <w:drawing>
          <wp:inline distT="0" distB="0" distL="0" distR="0" wp14:anchorId="4A099AE0" wp14:editId="6D8770B1">
            <wp:extent cx="704850" cy="4000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4850" cy="400050"/>
                    </a:xfrm>
                    <a:prstGeom prst="rect">
                      <a:avLst/>
                    </a:prstGeom>
                    <a:noFill/>
                    <a:ln>
                      <a:noFill/>
                    </a:ln>
                  </pic:spPr>
                </pic:pic>
              </a:graphicData>
            </a:graphic>
          </wp:inline>
        </w:drawing>
      </w:r>
      <w:r w:rsidRPr="002B0ABB">
        <w:rPr>
          <w:rFonts w:ascii="Times" w:eastAsia="Batang" w:hAnsi="Times"/>
          <w:color w:val="000000"/>
          <w:szCs w:val="24"/>
        </w:rPr>
        <w:fldChar w:fldCharType="begin"/>
      </w:r>
      <w:r w:rsidRPr="002B0ABB">
        <w:rPr>
          <w:rFonts w:ascii="Times" w:eastAsia="Batang" w:hAnsi="Times"/>
          <w:color w:val="000000"/>
          <w:szCs w:val="24"/>
        </w:rPr>
        <w:instrText xml:space="preserve"> QUOTE </w:instrText>
      </w:r>
      <m:oMath>
        <m:f>
          <m:fPr>
            <m:ctrlPr>
              <w:rPr>
                <w:rFonts w:ascii="Cambria Math" w:eastAsia="微软雅黑" w:hAnsi="Cambria Math"/>
                <w:bCs/>
                <w:i/>
              </w:rPr>
            </m:ctrlPr>
          </m:fPr>
          <m:num>
            <m:f>
              <m:fPr>
                <m:ctrlPr>
                  <w:rPr>
                    <w:rFonts w:ascii="Cambria Math" w:eastAsia="微软雅黑" w:hAnsi="Cambria Math"/>
                    <w:bCs/>
                    <w:i/>
                  </w:rPr>
                </m:ctrlPr>
              </m:fPr>
              <m:num>
                <m:r>
                  <m:rPr>
                    <m:sty m:val="p"/>
                  </m:rPr>
                  <w:rPr>
                    <w:rFonts w:ascii="Cambria Math" w:eastAsia="微软雅黑" w:hAnsi="Cambria Math"/>
                  </w:rPr>
                  <m:t>12</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num>
          <m:den>
            <m:r>
              <m:rPr>
                <m:sty m:val="p"/>
              </m:rPr>
              <w:rPr>
                <w:rFonts w:ascii="Cambria Math" w:eastAsia="微软雅黑" w:hAnsi="Cambria Math"/>
              </w:rPr>
              <m:t>Comb</m:t>
            </m:r>
          </m:den>
        </m:f>
      </m:oMath>
      <w:r w:rsidRPr="002B0ABB">
        <w:rPr>
          <w:rFonts w:ascii="Times" w:eastAsia="Batang" w:hAnsi="Times"/>
          <w:color w:val="000000"/>
          <w:szCs w:val="24"/>
        </w:rPr>
        <w:instrText xml:space="preserve"> </w:instrText>
      </w:r>
      <w:r w:rsidRPr="002B0ABB">
        <w:rPr>
          <w:rFonts w:ascii="Times" w:eastAsia="Batang" w:hAnsi="Times"/>
          <w:color w:val="000000"/>
          <w:szCs w:val="24"/>
        </w:rPr>
        <w:fldChar w:fldCharType="end"/>
      </w:r>
      <w:r w:rsidRPr="002B0ABB">
        <w:rPr>
          <w:rFonts w:ascii="Times" w:eastAsia="Batang" w:hAnsi="Times"/>
          <w:color w:val="000000"/>
          <w:szCs w:val="24"/>
        </w:rPr>
        <w:t xml:space="preserve"> ZC sequence </w:t>
      </w:r>
    </w:p>
    <w:p w14:paraId="6DE6CB13" w14:textId="77777777" w:rsidR="00392827" w:rsidRPr="002B0ABB" w:rsidRDefault="00392827" w:rsidP="00392827">
      <w:pPr>
        <w:numPr>
          <w:ilvl w:val="0"/>
          <w:numId w:val="35"/>
        </w:numPr>
        <w:overflowPunct/>
        <w:autoSpaceDE/>
        <w:autoSpaceDN/>
        <w:adjustRightInd/>
        <w:spacing w:after="0"/>
        <w:ind w:left="714" w:hanging="357"/>
        <w:textAlignment w:val="center"/>
        <w:rPr>
          <w:rFonts w:ascii="Times" w:eastAsia="Batang" w:hAnsi="Times"/>
          <w:color w:val="000000"/>
          <w:szCs w:val="24"/>
        </w:rPr>
      </w:pPr>
      <w:r w:rsidRPr="002B0ABB">
        <w:rPr>
          <w:rFonts w:ascii="Times" w:eastAsia="Batang" w:hAnsi="Times"/>
          <w:color w:val="000000"/>
          <w:szCs w:val="24"/>
        </w:rPr>
        <w:t>Alt 2: Truncate from legacy length-</w:t>
      </w:r>
      <w:r w:rsidRPr="002B0ABB">
        <w:rPr>
          <w:rFonts w:ascii="Times" w:eastAsia="Batang" w:hAnsi="Times"/>
          <w:noProof/>
          <w:color w:val="000000"/>
          <w:szCs w:val="24"/>
        </w:rPr>
        <w:drawing>
          <wp:inline distT="0" distB="0" distL="0" distR="0" wp14:anchorId="7FFB3706" wp14:editId="637AE3C7">
            <wp:extent cx="695325" cy="3048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5325" cy="304800"/>
                    </a:xfrm>
                    <a:prstGeom prst="rect">
                      <a:avLst/>
                    </a:prstGeom>
                    <a:noFill/>
                    <a:ln>
                      <a:noFill/>
                    </a:ln>
                  </pic:spPr>
                </pic:pic>
              </a:graphicData>
            </a:graphic>
          </wp:inline>
        </w:drawing>
      </w:r>
      <w:r w:rsidRPr="002B0ABB">
        <w:rPr>
          <w:rFonts w:ascii="Times" w:eastAsia="Batang" w:hAnsi="Times"/>
          <w:color w:val="000000"/>
          <w:szCs w:val="24"/>
        </w:rPr>
        <w:fldChar w:fldCharType="begin"/>
      </w:r>
      <w:r w:rsidRPr="002B0ABB">
        <w:rPr>
          <w:rFonts w:ascii="Times" w:eastAsia="Batang" w:hAnsi="Times"/>
          <w:color w:val="000000"/>
          <w:szCs w:val="24"/>
        </w:rPr>
        <w:instrText xml:space="preserve"> QUOTE </w:instrText>
      </w:r>
      <m:oMath>
        <m:f>
          <m:fPr>
            <m:ctrlPr>
              <w:rPr>
                <w:rFonts w:ascii="Cambria Math" w:eastAsia="微软雅黑" w:hAnsi="Cambria Math"/>
                <w:bCs/>
                <w:i/>
              </w:rPr>
            </m:ctrlPr>
          </m:fPr>
          <m:num>
            <m:sSub>
              <m:sSubPr>
                <m:ctrlPr>
                  <w:rPr>
                    <w:rFonts w:ascii="Cambria Math" w:eastAsia="微软雅黑" w:hAnsi="Cambria Math"/>
                    <w:bCs/>
                    <w:i/>
                  </w:rPr>
                </m:ctrlPr>
              </m:sSubPr>
              <m:e>
                <m:r>
                  <m:rPr>
                    <m:sty m:val="p"/>
                  </m:rPr>
                  <w:rPr>
                    <w:rFonts w:ascii="Cambria Math" w:eastAsia="微软雅黑" w:hAnsi="Cambria Math"/>
                  </w:rPr>
                  <m:t>12⋅m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num>
          <m:den>
            <m:r>
              <m:rPr>
                <m:sty m:val="p"/>
              </m:rPr>
              <w:rPr>
                <w:rFonts w:ascii="Cambria Math" w:eastAsia="微软雅黑" w:hAnsi="Cambria Math"/>
              </w:rPr>
              <m:t>Comb</m:t>
            </m:r>
          </m:den>
        </m:f>
      </m:oMath>
      <w:r w:rsidRPr="002B0ABB">
        <w:rPr>
          <w:rFonts w:ascii="Times" w:eastAsia="Batang" w:hAnsi="Times"/>
          <w:color w:val="000000"/>
          <w:szCs w:val="24"/>
        </w:rPr>
        <w:instrText xml:space="preserve"> </w:instrText>
      </w:r>
      <w:r w:rsidRPr="002B0ABB">
        <w:rPr>
          <w:rFonts w:ascii="Times" w:eastAsia="Batang" w:hAnsi="Times"/>
          <w:color w:val="000000"/>
          <w:szCs w:val="24"/>
        </w:rPr>
        <w:fldChar w:fldCharType="end"/>
      </w:r>
      <w:r w:rsidRPr="002B0ABB">
        <w:rPr>
          <w:rFonts w:ascii="Times" w:eastAsia="Batang" w:hAnsi="Times"/>
          <w:color w:val="000000"/>
          <w:szCs w:val="24"/>
        </w:rPr>
        <w:t xml:space="preserve"> sequence according to the location of RPFS SRS</w:t>
      </w:r>
    </w:p>
    <w:p w14:paraId="666AB5A6" w14:textId="5B8609F2" w:rsidR="00392827" w:rsidRPr="007770C9" w:rsidRDefault="00392827" w:rsidP="007770C9">
      <w:pPr>
        <w:spacing w:before="120" w:after="0"/>
        <w:ind w:firstLine="288"/>
        <w:jc w:val="both"/>
        <w:rPr>
          <w:sz w:val="22"/>
          <w:szCs w:val="22"/>
        </w:rPr>
      </w:pPr>
      <w:r>
        <w:rPr>
          <w:sz w:val="22"/>
          <w:szCs w:val="22"/>
        </w:rPr>
        <w:t xml:space="preserve">In our view, both options have drawbacks. The first option has some issue when multiplexing with legacy UEs, while the second </w:t>
      </w:r>
      <w:r w:rsidR="00392C86">
        <w:rPr>
          <w:sz w:val="22"/>
          <w:szCs w:val="22"/>
        </w:rPr>
        <w:t>option may have impact on PAPR. Therefore, a merged solution is proposed.</w:t>
      </w:r>
    </w:p>
    <w:p w14:paraId="4409C316" w14:textId="52A7B827" w:rsidR="00392C86" w:rsidRPr="004302A5" w:rsidRDefault="00392C86" w:rsidP="00392C86">
      <w:pPr>
        <w:spacing w:before="120" w:after="0"/>
        <w:ind w:firstLine="284"/>
        <w:jc w:val="both"/>
        <w:rPr>
          <w:b/>
          <w:i/>
          <w:sz w:val="22"/>
          <w:szCs w:val="22"/>
        </w:rPr>
      </w:pPr>
      <w:r w:rsidRPr="004302A5">
        <w:rPr>
          <w:b/>
          <w:i/>
          <w:sz w:val="22"/>
          <w:szCs w:val="22"/>
        </w:rPr>
        <w:t xml:space="preserve">Proposal </w:t>
      </w:r>
      <w:r>
        <w:rPr>
          <w:b/>
          <w:i/>
          <w:sz w:val="22"/>
          <w:szCs w:val="22"/>
        </w:rPr>
        <w:t>1</w:t>
      </w:r>
      <w:r w:rsidR="00B20A90">
        <w:rPr>
          <w:b/>
          <w:i/>
          <w:sz w:val="22"/>
          <w:szCs w:val="22"/>
        </w:rPr>
        <w:t>9</w:t>
      </w:r>
      <w:r w:rsidRPr="004302A5">
        <w:rPr>
          <w:b/>
          <w:i/>
          <w:sz w:val="22"/>
          <w:szCs w:val="22"/>
        </w:rPr>
        <w:t>:</w:t>
      </w:r>
    </w:p>
    <w:p w14:paraId="458DFBEF" w14:textId="2C478FAB" w:rsidR="00392C86" w:rsidRPr="00BD2D36" w:rsidRDefault="00392C86" w:rsidP="00392C86">
      <w:pPr>
        <w:pStyle w:val="ListParagraph"/>
        <w:numPr>
          <w:ilvl w:val="0"/>
          <w:numId w:val="21"/>
        </w:numPr>
        <w:spacing w:before="120"/>
        <w:jc w:val="both"/>
        <w:rPr>
          <w:rFonts w:ascii="Times New Roman" w:hAnsi="Times New Roman"/>
          <w:i/>
        </w:rPr>
      </w:pPr>
      <w:r w:rsidRPr="00392C86">
        <w:rPr>
          <w:rFonts w:ascii="Times New Roman" w:hAnsi="Times New Roman"/>
          <w:i/>
        </w:rPr>
        <w:t xml:space="preserve">For SRS sequence generation with partial sounding, support to truncate the legacy sequence if the SRS is multiplexed with </w:t>
      </w:r>
      <w:r w:rsidR="008E22B6">
        <w:rPr>
          <w:rFonts w:ascii="Times New Roman" w:hAnsi="Times New Roman"/>
          <w:i/>
        </w:rPr>
        <w:t>legacy</w:t>
      </w:r>
      <w:r w:rsidRPr="00392C86">
        <w:rPr>
          <w:rFonts w:ascii="Times New Roman" w:hAnsi="Times New Roman"/>
          <w:i/>
        </w:rPr>
        <w:t xml:space="preserve"> UEs</w:t>
      </w:r>
      <w:r>
        <w:rPr>
          <w:rFonts w:ascii="Times New Roman" w:hAnsi="Times New Roman"/>
          <w:i/>
        </w:rPr>
        <w:t>.</w:t>
      </w:r>
    </w:p>
    <w:p w14:paraId="4A41C859" w14:textId="7114A5FF" w:rsidR="00B80D06" w:rsidRDefault="00B80D06" w:rsidP="00B80D06">
      <w:pPr>
        <w:pStyle w:val="Heading1"/>
        <w:numPr>
          <w:ilvl w:val="0"/>
          <w:numId w:val="5"/>
        </w:numPr>
      </w:pPr>
      <w:r>
        <w:t>Conclusion</w:t>
      </w:r>
    </w:p>
    <w:p w14:paraId="33229481" w14:textId="06AF3F6D" w:rsidR="000E6355" w:rsidRDefault="00633CAF" w:rsidP="00A65744">
      <w:pPr>
        <w:ind w:firstLine="284"/>
        <w:jc w:val="both"/>
        <w:rPr>
          <w:sz w:val="22"/>
          <w:szCs w:val="22"/>
        </w:rPr>
      </w:pPr>
      <w:r>
        <w:rPr>
          <w:sz w:val="22"/>
          <w:szCs w:val="22"/>
        </w:rPr>
        <w:t xml:space="preserve">In conclusion, we have the following </w:t>
      </w:r>
      <w:r w:rsidR="00F32F8A">
        <w:rPr>
          <w:sz w:val="22"/>
          <w:szCs w:val="22"/>
        </w:rPr>
        <w:t xml:space="preserve">observations and </w:t>
      </w:r>
      <w:r>
        <w:rPr>
          <w:sz w:val="22"/>
          <w:szCs w:val="22"/>
        </w:rPr>
        <w:t xml:space="preserve">proposals to </w:t>
      </w:r>
      <w:r w:rsidR="00E01D68">
        <w:rPr>
          <w:sz w:val="22"/>
          <w:szCs w:val="22"/>
        </w:rPr>
        <w:t>discuss SRS enhancements in Rel-17</w:t>
      </w:r>
      <w:r w:rsidR="00575F55">
        <w:rPr>
          <w:sz w:val="22"/>
          <w:szCs w:val="22"/>
        </w:rPr>
        <w:t>.</w:t>
      </w:r>
    </w:p>
    <w:p w14:paraId="0C353E23" w14:textId="77777777" w:rsidR="003D74CD" w:rsidRPr="00BD4092" w:rsidRDefault="003D74CD" w:rsidP="003D74CD">
      <w:pPr>
        <w:spacing w:before="120" w:after="0"/>
        <w:ind w:firstLine="284"/>
        <w:jc w:val="both"/>
        <w:rPr>
          <w:b/>
          <w:i/>
          <w:sz w:val="22"/>
          <w:szCs w:val="22"/>
        </w:rPr>
      </w:pPr>
      <w:r>
        <w:rPr>
          <w:b/>
          <w:i/>
          <w:sz w:val="22"/>
          <w:szCs w:val="22"/>
        </w:rPr>
        <w:t>Observation 1</w:t>
      </w:r>
      <w:r w:rsidRPr="00BD4092">
        <w:rPr>
          <w:b/>
          <w:i/>
          <w:sz w:val="22"/>
          <w:szCs w:val="22"/>
        </w:rPr>
        <w:t>:</w:t>
      </w:r>
    </w:p>
    <w:p w14:paraId="719D8899" w14:textId="77777777" w:rsidR="003D74CD" w:rsidRDefault="003D74CD" w:rsidP="003D74CD">
      <w:pPr>
        <w:pStyle w:val="ListParagraph"/>
        <w:numPr>
          <w:ilvl w:val="0"/>
          <w:numId w:val="21"/>
        </w:numPr>
        <w:spacing w:before="120"/>
        <w:jc w:val="both"/>
        <w:rPr>
          <w:rFonts w:ascii="Times New Roman" w:hAnsi="Times New Roman"/>
          <w:i/>
        </w:rPr>
      </w:pPr>
      <w:r>
        <w:rPr>
          <w:rFonts w:ascii="Times New Roman" w:hAnsi="Times New Roman"/>
          <w:i/>
        </w:rPr>
        <w:t xml:space="preserve">For DCI format 0_1/0_2 scrambled by </w:t>
      </w:r>
      <w:r w:rsidRPr="008C1F0D">
        <w:rPr>
          <w:rFonts w:ascii="Times New Roman" w:hAnsi="Times New Roman"/>
          <w:i/>
        </w:rPr>
        <w:t>CS-RNTI</w:t>
      </w:r>
      <w:r>
        <w:rPr>
          <w:rFonts w:ascii="Times New Roman" w:hAnsi="Times New Roman"/>
          <w:i/>
        </w:rPr>
        <w:t xml:space="preserve"> or </w:t>
      </w:r>
      <w:r w:rsidRPr="008C1F0D">
        <w:rPr>
          <w:rFonts w:ascii="Times New Roman" w:hAnsi="Times New Roman"/>
          <w:i/>
        </w:rPr>
        <w:t>SP-CSI-RNTI</w:t>
      </w:r>
      <w:r>
        <w:rPr>
          <w:rFonts w:ascii="Times New Roman" w:hAnsi="Times New Roman"/>
          <w:i/>
        </w:rPr>
        <w:t>, some special field values are already used for PDCCH validation.</w:t>
      </w:r>
    </w:p>
    <w:p w14:paraId="0F22412A" w14:textId="77777777" w:rsidR="003D74CD" w:rsidRPr="003D5083" w:rsidRDefault="003D74CD" w:rsidP="003D74CD">
      <w:pPr>
        <w:spacing w:before="120" w:after="0"/>
        <w:ind w:firstLine="284"/>
        <w:jc w:val="both"/>
        <w:rPr>
          <w:b/>
          <w:i/>
          <w:sz w:val="22"/>
          <w:szCs w:val="22"/>
        </w:rPr>
      </w:pPr>
      <w:r w:rsidRPr="003D5083">
        <w:rPr>
          <w:b/>
          <w:i/>
          <w:sz w:val="22"/>
          <w:szCs w:val="22"/>
        </w:rPr>
        <w:t>Proposal 1:</w:t>
      </w:r>
    </w:p>
    <w:p w14:paraId="302AB297" w14:textId="505F6C96" w:rsidR="003D74CD" w:rsidRDefault="003D74CD" w:rsidP="003D74CD">
      <w:pPr>
        <w:pStyle w:val="ListParagraph"/>
        <w:numPr>
          <w:ilvl w:val="0"/>
          <w:numId w:val="21"/>
        </w:numPr>
        <w:spacing w:before="120"/>
        <w:jc w:val="both"/>
        <w:rPr>
          <w:rFonts w:ascii="Times New Roman" w:hAnsi="Times New Roman"/>
          <w:i/>
        </w:rPr>
      </w:pPr>
      <w:r w:rsidRPr="009A61AE">
        <w:rPr>
          <w:rFonts w:ascii="Times New Roman" w:hAnsi="Times New Roman"/>
          <w:i/>
        </w:rPr>
        <w:t>Support Option 2 on the reference slot for available slot indication, i.e.</w:t>
      </w:r>
      <w:r w:rsidR="008E22B6">
        <w:rPr>
          <w:rFonts w:ascii="Times New Roman" w:hAnsi="Times New Roman"/>
          <w:i/>
        </w:rPr>
        <w:t>,</w:t>
      </w:r>
      <w:r w:rsidRPr="009A61AE">
        <w:rPr>
          <w:rFonts w:ascii="Times New Roman" w:hAnsi="Times New Roman"/>
          <w:i/>
        </w:rPr>
        <w:t xml:space="preserve"> the reference slot </w:t>
      </w:r>
      <w:r>
        <w:rPr>
          <w:rFonts w:ascii="Times New Roman" w:hAnsi="Times New Roman"/>
          <w:i/>
        </w:rPr>
        <w:t xml:space="preserve">is </w:t>
      </w:r>
      <w:r w:rsidRPr="009A61AE">
        <w:rPr>
          <w:rFonts w:ascii="Times New Roman" w:hAnsi="Times New Roman"/>
          <w:i/>
        </w:rPr>
        <w:t>indicated by the legacy RRC parameter slotOffset</w:t>
      </w:r>
      <w:r>
        <w:rPr>
          <w:rFonts w:ascii="Times New Roman" w:hAnsi="Times New Roman"/>
          <w:i/>
        </w:rPr>
        <w:t>.</w:t>
      </w:r>
    </w:p>
    <w:p w14:paraId="2A8CB444" w14:textId="77777777" w:rsidR="003D74CD" w:rsidRPr="003D5083" w:rsidRDefault="003D74CD" w:rsidP="003D74CD">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72EC6E77" w14:textId="77777777" w:rsidR="003D74CD" w:rsidRDefault="003D74CD" w:rsidP="003D74CD">
      <w:pPr>
        <w:pStyle w:val="ListParagraph"/>
        <w:numPr>
          <w:ilvl w:val="0"/>
          <w:numId w:val="21"/>
        </w:numPr>
        <w:spacing w:before="120"/>
        <w:jc w:val="both"/>
        <w:rPr>
          <w:rFonts w:ascii="Times New Roman" w:hAnsi="Times New Roman"/>
          <w:i/>
        </w:rPr>
      </w:pPr>
      <w:r w:rsidRPr="008072C2">
        <w:rPr>
          <w:rFonts w:ascii="Times New Roman" w:hAnsi="Times New Roman"/>
          <w:i/>
        </w:rPr>
        <w:t xml:space="preserve">The indication of available slot </w:t>
      </w:r>
      <w:r>
        <w:rPr>
          <w:rFonts w:ascii="Times New Roman" w:hAnsi="Times New Roman"/>
          <w:i/>
        </w:rPr>
        <w:t xml:space="preserve">via DCI </w:t>
      </w:r>
      <w:r w:rsidRPr="008072C2">
        <w:rPr>
          <w:rFonts w:ascii="Times New Roman" w:hAnsi="Times New Roman"/>
          <w:i/>
        </w:rPr>
        <w:t>for aperiodic SRS is also applicable to DCI format 2_3</w:t>
      </w:r>
      <w:r>
        <w:rPr>
          <w:rFonts w:ascii="Times New Roman" w:hAnsi="Times New Roman"/>
          <w:i/>
        </w:rPr>
        <w:t>.</w:t>
      </w:r>
    </w:p>
    <w:p w14:paraId="686F8C0E" w14:textId="77777777" w:rsidR="003D74CD" w:rsidRPr="003D5083" w:rsidRDefault="003D74CD" w:rsidP="003D74CD">
      <w:pPr>
        <w:spacing w:before="120" w:after="0"/>
        <w:ind w:firstLine="284"/>
        <w:jc w:val="both"/>
        <w:rPr>
          <w:b/>
          <w:i/>
          <w:sz w:val="22"/>
          <w:szCs w:val="22"/>
        </w:rPr>
      </w:pPr>
      <w:r w:rsidRPr="003D5083">
        <w:rPr>
          <w:b/>
          <w:i/>
          <w:sz w:val="22"/>
          <w:szCs w:val="22"/>
        </w:rPr>
        <w:t xml:space="preserve">Proposal </w:t>
      </w:r>
      <w:r>
        <w:rPr>
          <w:b/>
          <w:i/>
          <w:sz w:val="22"/>
          <w:szCs w:val="22"/>
        </w:rPr>
        <w:t>3</w:t>
      </w:r>
      <w:r w:rsidRPr="003D5083">
        <w:rPr>
          <w:b/>
          <w:i/>
          <w:sz w:val="22"/>
          <w:szCs w:val="22"/>
        </w:rPr>
        <w:t>:</w:t>
      </w:r>
    </w:p>
    <w:p w14:paraId="1A5CED93" w14:textId="77777777" w:rsidR="003D74CD" w:rsidRDefault="003D74CD" w:rsidP="003D74CD">
      <w:pPr>
        <w:pStyle w:val="ListParagraph"/>
        <w:numPr>
          <w:ilvl w:val="0"/>
          <w:numId w:val="21"/>
        </w:numPr>
        <w:spacing w:before="120"/>
        <w:jc w:val="both"/>
        <w:rPr>
          <w:rFonts w:ascii="Times New Roman" w:hAnsi="Times New Roman"/>
          <w:i/>
        </w:rPr>
      </w:pPr>
      <w:r w:rsidRPr="00013224">
        <w:rPr>
          <w:rFonts w:ascii="Times New Roman" w:hAnsi="Times New Roman"/>
          <w:i/>
        </w:rPr>
        <w:t>Support to introduce dropping rule among aperiodic SRS in carrier aggregation across different CCs</w:t>
      </w:r>
      <w:r>
        <w:rPr>
          <w:rFonts w:ascii="Times New Roman" w:hAnsi="Times New Roman"/>
          <w:i/>
        </w:rPr>
        <w:t>.</w:t>
      </w:r>
    </w:p>
    <w:p w14:paraId="49E9914F" w14:textId="77777777" w:rsidR="003D74CD" w:rsidRPr="003D5083" w:rsidRDefault="003D74CD" w:rsidP="003D74CD">
      <w:pPr>
        <w:spacing w:before="120" w:after="0"/>
        <w:ind w:firstLine="284"/>
        <w:jc w:val="both"/>
        <w:rPr>
          <w:b/>
          <w:i/>
          <w:sz w:val="22"/>
          <w:szCs w:val="22"/>
        </w:rPr>
      </w:pPr>
      <w:r w:rsidRPr="003D5083">
        <w:rPr>
          <w:b/>
          <w:i/>
          <w:sz w:val="22"/>
          <w:szCs w:val="22"/>
        </w:rPr>
        <w:t xml:space="preserve">Proposal </w:t>
      </w:r>
      <w:r>
        <w:rPr>
          <w:b/>
          <w:i/>
          <w:sz w:val="22"/>
          <w:szCs w:val="22"/>
        </w:rPr>
        <w:t>4</w:t>
      </w:r>
      <w:r w:rsidRPr="003D5083">
        <w:rPr>
          <w:b/>
          <w:i/>
          <w:sz w:val="22"/>
          <w:szCs w:val="22"/>
        </w:rPr>
        <w:t>:</w:t>
      </w:r>
    </w:p>
    <w:p w14:paraId="20786ED9" w14:textId="77777777" w:rsidR="003D74CD" w:rsidRDefault="003D74CD" w:rsidP="003D74CD">
      <w:pPr>
        <w:pStyle w:val="ListParagraph"/>
        <w:numPr>
          <w:ilvl w:val="0"/>
          <w:numId w:val="21"/>
        </w:numPr>
        <w:spacing w:before="120"/>
        <w:jc w:val="both"/>
        <w:rPr>
          <w:rFonts w:ascii="Times New Roman" w:hAnsi="Times New Roman"/>
          <w:i/>
        </w:rPr>
      </w:pPr>
      <w:r w:rsidRPr="00A5451D">
        <w:rPr>
          <w:rFonts w:ascii="Times New Roman" w:hAnsi="Times New Roman"/>
          <w:i/>
        </w:rPr>
        <w:t xml:space="preserve">Support to trigger subset of aperiodic SRS resource sets for antenna switching via DCI </w:t>
      </w:r>
      <w:r>
        <w:rPr>
          <w:rFonts w:ascii="Times New Roman" w:hAnsi="Times New Roman"/>
          <w:i/>
        </w:rPr>
        <w:t>for more flexibility.</w:t>
      </w:r>
    </w:p>
    <w:p w14:paraId="42D558D5" w14:textId="77777777" w:rsidR="003D74CD" w:rsidRPr="00BD4092" w:rsidRDefault="003D74CD" w:rsidP="003D74CD">
      <w:pPr>
        <w:spacing w:before="120" w:after="0"/>
        <w:ind w:firstLine="284"/>
        <w:jc w:val="both"/>
        <w:rPr>
          <w:b/>
          <w:i/>
          <w:sz w:val="22"/>
          <w:szCs w:val="22"/>
        </w:rPr>
      </w:pPr>
      <w:r w:rsidRPr="00BD4092">
        <w:rPr>
          <w:b/>
          <w:i/>
          <w:sz w:val="22"/>
          <w:szCs w:val="22"/>
        </w:rPr>
        <w:t xml:space="preserve">Proposal </w:t>
      </w:r>
      <w:r>
        <w:rPr>
          <w:b/>
          <w:i/>
          <w:sz w:val="22"/>
          <w:szCs w:val="22"/>
        </w:rPr>
        <w:t>5</w:t>
      </w:r>
      <w:r w:rsidRPr="00BD4092">
        <w:rPr>
          <w:b/>
          <w:i/>
          <w:sz w:val="22"/>
          <w:szCs w:val="22"/>
        </w:rPr>
        <w:t>:</w:t>
      </w:r>
    </w:p>
    <w:p w14:paraId="0DBDCD68" w14:textId="77777777" w:rsidR="003D74CD" w:rsidRDefault="003D74CD" w:rsidP="003D74CD">
      <w:pPr>
        <w:pStyle w:val="ListParagraph"/>
        <w:numPr>
          <w:ilvl w:val="0"/>
          <w:numId w:val="21"/>
        </w:numPr>
        <w:spacing w:before="120"/>
        <w:jc w:val="both"/>
        <w:rPr>
          <w:rFonts w:ascii="Times New Roman" w:hAnsi="Times New Roman"/>
          <w:i/>
        </w:rPr>
      </w:pPr>
      <w:r>
        <w:rPr>
          <w:rFonts w:ascii="Times New Roman" w:hAnsi="Times New Roman"/>
          <w:i/>
        </w:rPr>
        <w:t>For re-purposing un-used DCI fields when SRS is triggered by DCI 0_1/0_2 without scheduling PUSCH and without CSI Request, RAN1 to consider the case that DCI 0_1/0_2 is scrambled by C-RNTI or MCS-C-RNTI.</w:t>
      </w:r>
    </w:p>
    <w:p w14:paraId="3441597E" w14:textId="77777777" w:rsidR="003D74CD" w:rsidRPr="00BD4092" w:rsidRDefault="003D74CD" w:rsidP="003D74CD">
      <w:pPr>
        <w:spacing w:before="120" w:after="0"/>
        <w:ind w:firstLine="284"/>
        <w:jc w:val="both"/>
        <w:rPr>
          <w:b/>
          <w:i/>
          <w:sz w:val="22"/>
          <w:szCs w:val="22"/>
        </w:rPr>
      </w:pPr>
      <w:r w:rsidRPr="00BD4092">
        <w:rPr>
          <w:b/>
          <w:i/>
          <w:sz w:val="22"/>
          <w:szCs w:val="22"/>
        </w:rPr>
        <w:t xml:space="preserve">Proposal </w:t>
      </w:r>
      <w:r>
        <w:rPr>
          <w:b/>
          <w:i/>
          <w:sz w:val="22"/>
          <w:szCs w:val="22"/>
        </w:rPr>
        <w:t>6</w:t>
      </w:r>
      <w:r w:rsidRPr="00BD4092">
        <w:rPr>
          <w:b/>
          <w:i/>
          <w:sz w:val="22"/>
          <w:szCs w:val="22"/>
        </w:rPr>
        <w:t>:</w:t>
      </w:r>
    </w:p>
    <w:p w14:paraId="4A13091F" w14:textId="77777777" w:rsidR="003D74CD" w:rsidRDefault="003D74CD" w:rsidP="003D74CD">
      <w:pPr>
        <w:pStyle w:val="ListParagraph"/>
        <w:numPr>
          <w:ilvl w:val="0"/>
          <w:numId w:val="21"/>
        </w:numPr>
        <w:spacing w:before="120"/>
        <w:jc w:val="both"/>
        <w:rPr>
          <w:rFonts w:ascii="Times New Roman" w:hAnsi="Times New Roman"/>
          <w:i/>
        </w:rPr>
      </w:pPr>
      <w:r>
        <w:rPr>
          <w:rFonts w:ascii="Times New Roman" w:hAnsi="Times New Roman"/>
          <w:i/>
        </w:rPr>
        <w:t>For aperiodic SRS triggered by DCI format 0_1/0_2 without scheduling PUSCH and without CSI Request,</w:t>
      </w:r>
      <w:r w:rsidRPr="00073F3C">
        <w:rPr>
          <w:rFonts w:ascii="Times New Roman" w:hAnsi="Times New Roman"/>
          <w:i/>
        </w:rPr>
        <w:t xml:space="preserve"> the </w:t>
      </w:r>
      <w:r>
        <w:rPr>
          <w:rFonts w:ascii="Times New Roman" w:hAnsi="Times New Roman"/>
          <w:i/>
        </w:rPr>
        <w:t xml:space="preserve">DCI </w:t>
      </w:r>
      <w:r w:rsidRPr="00073F3C">
        <w:rPr>
          <w:rFonts w:ascii="Times New Roman" w:hAnsi="Times New Roman"/>
          <w:i/>
        </w:rPr>
        <w:t>field</w:t>
      </w:r>
      <w:r>
        <w:rPr>
          <w:rFonts w:ascii="Times New Roman" w:hAnsi="Times New Roman"/>
          <w:i/>
        </w:rPr>
        <w:t>s</w:t>
      </w:r>
      <w:r w:rsidRPr="00073F3C">
        <w:rPr>
          <w:rFonts w:ascii="Times New Roman" w:hAnsi="Times New Roman"/>
          <w:i/>
        </w:rPr>
        <w:t xml:space="preserve"> with fixed length should be considered firs</w:t>
      </w:r>
      <w:r>
        <w:rPr>
          <w:rFonts w:ascii="Times New Roman" w:hAnsi="Times New Roman"/>
          <w:i/>
        </w:rPr>
        <w:t>t</w:t>
      </w:r>
      <w:r w:rsidRPr="00073F3C">
        <w:rPr>
          <w:rFonts w:ascii="Times New Roman" w:hAnsi="Times New Roman"/>
          <w:i/>
        </w:rPr>
        <w:t xml:space="preserve"> for re-purposing.</w:t>
      </w:r>
    </w:p>
    <w:p w14:paraId="711EE263" w14:textId="77777777" w:rsidR="003D74CD" w:rsidRPr="00BD4092" w:rsidRDefault="003D74CD" w:rsidP="003D74CD">
      <w:pPr>
        <w:spacing w:before="120" w:after="0"/>
        <w:ind w:firstLine="284"/>
        <w:jc w:val="both"/>
        <w:rPr>
          <w:b/>
          <w:i/>
          <w:sz w:val="22"/>
          <w:szCs w:val="22"/>
        </w:rPr>
      </w:pPr>
      <w:r w:rsidRPr="00BD4092">
        <w:rPr>
          <w:b/>
          <w:i/>
          <w:sz w:val="22"/>
          <w:szCs w:val="22"/>
        </w:rPr>
        <w:t xml:space="preserve">Proposal </w:t>
      </w:r>
      <w:r>
        <w:rPr>
          <w:b/>
          <w:i/>
          <w:sz w:val="22"/>
          <w:szCs w:val="22"/>
        </w:rPr>
        <w:t>7</w:t>
      </w:r>
      <w:r w:rsidRPr="00BD4092">
        <w:rPr>
          <w:b/>
          <w:i/>
          <w:sz w:val="22"/>
          <w:szCs w:val="22"/>
        </w:rPr>
        <w:t>:</w:t>
      </w:r>
    </w:p>
    <w:p w14:paraId="48DFE8F9" w14:textId="77777777" w:rsidR="003D74CD" w:rsidRDefault="003D74CD" w:rsidP="003D74CD">
      <w:pPr>
        <w:pStyle w:val="ListParagraph"/>
        <w:numPr>
          <w:ilvl w:val="0"/>
          <w:numId w:val="21"/>
        </w:numPr>
        <w:spacing w:before="120"/>
        <w:jc w:val="both"/>
        <w:rPr>
          <w:rFonts w:ascii="Times New Roman" w:hAnsi="Times New Roman"/>
          <w:i/>
        </w:rPr>
      </w:pPr>
      <w:r>
        <w:rPr>
          <w:rFonts w:ascii="Times New Roman" w:hAnsi="Times New Roman"/>
          <w:i/>
          <w:lang w:val="en-GB"/>
        </w:rPr>
        <w:t>RAN1 to clarify whether the TPC command can be used for SRS power control and how to determine SRS power control adjustment state when aperiodic SRS is triggered by DCI format 0_1/0_2 without scheduling PUSCH</w:t>
      </w:r>
      <w:r w:rsidRPr="00073F3C">
        <w:rPr>
          <w:rFonts w:ascii="Times New Roman" w:hAnsi="Times New Roman"/>
          <w:i/>
        </w:rPr>
        <w:t>.</w:t>
      </w:r>
    </w:p>
    <w:p w14:paraId="5F47DADD" w14:textId="77777777" w:rsidR="003D74CD" w:rsidRPr="00BD4092" w:rsidRDefault="003D74CD" w:rsidP="003D74CD">
      <w:pPr>
        <w:spacing w:before="120" w:after="0"/>
        <w:ind w:firstLine="284"/>
        <w:jc w:val="both"/>
        <w:rPr>
          <w:b/>
          <w:i/>
          <w:sz w:val="22"/>
          <w:szCs w:val="22"/>
        </w:rPr>
      </w:pPr>
      <w:r w:rsidRPr="00BD4092">
        <w:rPr>
          <w:b/>
          <w:i/>
          <w:sz w:val="22"/>
          <w:szCs w:val="22"/>
        </w:rPr>
        <w:lastRenderedPageBreak/>
        <w:t xml:space="preserve">Proposal </w:t>
      </w:r>
      <w:r>
        <w:rPr>
          <w:b/>
          <w:i/>
          <w:sz w:val="22"/>
          <w:szCs w:val="22"/>
        </w:rPr>
        <w:t>8</w:t>
      </w:r>
      <w:r w:rsidRPr="00BD4092">
        <w:rPr>
          <w:b/>
          <w:i/>
          <w:sz w:val="22"/>
          <w:szCs w:val="22"/>
        </w:rPr>
        <w:t>:</w:t>
      </w:r>
    </w:p>
    <w:p w14:paraId="62A43B95" w14:textId="77777777" w:rsidR="003D74CD" w:rsidRDefault="003D74CD" w:rsidP="003D74CD">
      <w:pPr>
        <w:pStyle w:val="ListParagraph"/>
        <w:numPr>
          <w:ilvl w:val="0"/>
          <w:numId w:val="21"/>
        </w:numPr>
        <w:spacing w:before="120"/>
        <w:jc w:val="both"/>
        <w:rPr>
          <w:rFonts w:ascii="Times New Roman" w:hAnsi="Times New Roman"/>
          <w:i/>
        </w:rPr>
      </w:pPr>
      <w:r w:rsidRPr="00073F3C">
        <w:rPr>
          <w:rFonts w:ascii="Times New Roman" w:hAnsi="Times New Roman"/>
          <w:i/>
        </w:rPr>
        <w:t xml:space="preserve">The number of SRS trigger states </w:t>
      </w:r>
      <w:r>
        <w:rPr>
          <w:rFonts w:ascii="Times New Roman" w:hAnsi="Times New Roman"/>
          <w:i/>
        </w:rPr>
        <w:t>should be increased in Rel-17</w:t>
      </w:r>
      <w:r w:rsidRPr="00073F3C">
        <w:rPr>
          <w:rFonts w:ascii="Times New Roman" w:hAnsi="Times New Roman"/>
          <w:i/>
        </w:rPr>
        <w:t xml:space="preserve"> by </w:t>
      </w:r>
      <w:r>
        <w:rPr>
          <w:rFonts w:ascii="Times New Roman" w:hAnsi="Times New Roman"/>
          <w:i/>
        </w:rPr>
        <w:t>using additional</w:t>
      </w:r>
      <w:r w:rsidRPr="00073F3C">
        <w:rPr>
          <w:rFonts w:ascii="Times New Roman" w:hAnsi="Times New Roman"/>
          <w:i/>
        </w:rPr>
        <w:t xml:space="preserve"> bits</w:t>
      </w:r>
      <w:r>
        <w:rPr>
          <w:rFonts w:ascii="Times New Roman" w:hAnsi="Times New Roman"/>
          <w:i/>
        </w:rPr>
        <w:t xml:space="preserve"> in DCI 0_1/0_2 without scheduling PUSCH and without CSI Request</w:t>
      </w:r>
      <w:r w:rsidRPr="00073F3C">
        <w:rPr>
          <w:rFonts w:ascii="Times New Roman" w:hAnsi="Times New Roman"/>
          <w:i/>
        </w:rPr>
        <w:t>.</w:t>
      </w:r>
    </w:p>
    <w:p w14:paraId="3D200D78" w14:textId="77777777" w:rsidR="003D74CD" w:rsidRPr="00BD4092" w:rsidRDefault="003D74CD" w:rsidP="003D74CD">
      <w:pPr>
        <w:spacing w:before="120" w:after="0"/>
        <w:ind w:firstLine="284"/>
        <w:jc w:val="both"/>
        <w:rPr>
          <w:b/>
          <w:i/>
          <w:sz w:val="22"/>
          <w:szCs w:val="22"/>
        </w:rPr>
      </w:pPr>
      <w:r w:rsidRPr="00BD4092">
        <w:rPr>
          <w:b/>
          <w:i/>
          <w:sz w:val="22"/>
          <w:szCs w:val="22"/>
        </w:rPr>
        <w:t xml:space="preserve">Proposal </w:t>
      </w:r>
      <w:r>
        <w:rPr>
          <w:b/>
          <w:i/>
          <w:sz w:val="22"/>
          <w:szCs w:val="22"/>
        </w:rPr>
        <w:t>9</w:t>
      </w:r>
      <w:r w:rsidRPr="00BD4092">
        <w:rPr>
          <w:b/>
          <w:i/>
          <w:sz w:val="22"/>
          <w:szCs w:val="22"/>
        </w:rPr>
        <w:t>:</w:t>
      </w:r>
    </w:p>
    <w:p w14:paraId="11B197CD" w14:textId="77777777" w:rsidR="003D74CD" w:rsidRDefault="003D74CD" w:rsidP="003D74CD">
      <w:pPr>
        <w:pStyle w:val="ListParagraph"/>
        <w:numPr>
          <w:ilvl w:val="0"/>
          <w:numId w:val="21"/>
        </w:numPr>
        <w:spacing w:before="120"/>
        <w:jc w:val="both"/>
        <w:rPr>
          <w:rFonts w:ascii="Times New Roman" w:hAnsi="Times New Roman"/>
          <w:i/>
        </w:rPr>
      </w:pPr>
      <w:r w:rsidRPr="00073F3C">
        <w:rPr>
          <w:rFonts w:ascii="Times New Roman" w:hAnsi="Times New Roman"/>
          <w:i/>
        </w:rPr>
        <w:t>Some un-used bit could be repurposed to indicate whether DL BWP or UL BWP is applied for SRS transmission.</w:t>
      </w:r>
    </w:p>
    <w:p w14:paraId="1BABE51E" w14:textId="77777777" w:rsidR="003D74CD" w:rsidRPr="00BD4092" w:rsidRDefault="003D74CD" w:rsidP="003D74CD">
      <w:pPr>
        <w:spacing w:before="120" w:after="0"/>
        <w:ind w:firstLine="284"/>
        <w:jc w:val="both"/>
        <w:rPr>
          <w:b/>
          <w:i/>
          <w:sz w:val="22"/>
          <w:szCs w:val="22"/>
        </w:rPr>
      </w:pPr>
      <w:r w:rsidRPr="00BD4092">
        <w:rPr>
          <w:b/>
          <w:i/>
          <w:sz w:val="22"/>
          <w:szCs w:val="22"/>
        </w:rPr>
        <w:t xml:space="preserve">Proposal </w:t>
      </w:r>
      <w:r>
        <w:rPr>
          <w:b/>
          <w:i/>
          <w:sz w:val="22"/>
          <w:szCs w:val="22"/>
        </w:rPr>
        <w:t>10</w:t>
      </w:r>
      <w:r w:rsidRPr="00BD4092">
        <w:rPr>
          <w:b/>
          <w:i/>
          <w:sz w:val="22"/>
          <w:szCs w:val="22"/>
        </w:rPr>
        <w:t>:</w:t>
      </w:r>
    </w:p>
    <w:p w14:paraId="2C816972" w14:textId="31701ACB" w:rsidR="003D74CD" w:rsidRDefault="003D74CD" w:rsidP="003D74CD">
      <w:pPr>
        <w:pStyle w:val="ListParagraph"/>
        <w:numPr>
          <w:ilvl w:val="0"/>
          <w:numId w:val="21"/>
        </w:numPr>
        <w:spacing w:before="120"/>
        <w:jc w:val="both"/>
        <w:rPr>
          <w:rFonts w:ascii="Times New Roman" w:hAnsi="Times New Roman"/>
          <w:i/>
        </w:rPr>
      </w:pPr>
      <w:r>
        <w:rPr>
          <w:rFonts w:ascii="Times New Roman" w:hAnsi="Times New Roman"/>
          <w:i/>
        </w:rPr>
        <w:t xml:space="preserve">For aperiodic SRS triggered by DCI format 0_1/0_2 without scheduling PUSCH and without CSI Request, RAN 1 to </w:t>
      </w:r>
      <w:r w:rsidR="006D7553">
        <w:rPr>
          <w:rFonts w:ascii="Times New Roman" w:hAnsi="Times New Roman"/>
          <w:i/>
        </w:rPr>
        <w:t>clarify</w:t>
      </w:r>
      <w:r>
        <w:rPr>
          <w:rFonts w:ascii="Times New Roman" w:hAnsi="Times New Roman"/>
          <w:i/>
        </w:rPr>
        <w:t xml:space="preserve"> the impact on BWP switching operation, i.e., whether the BWP indicator can still be used for BWP switching operation.</w:t>
      </w:r>
    </w:p>
    <w:p w14:paraId="46477415" w14:textId="77777777" w:rsidR="003D74CD" w:rsidRPr="00036ACE" w:rsidRDefault="003D74CD" w:rsidP="003D74CD">
      <w:pPr>
        <w:spacing w:before="120" w:after="0"/>
        <w:ind w:firstLine="284"/>
        <w:jc w:val="both"/>
        <w:rPr>
          <w:b/>
          <w:i/>
          <w:sz w:val="22"/>
          <w:szCs w:val="22"/>
        </w:rPr>
      </w:pPr>
      <w:r w:rsidRPr="00036ACE">
        <w:rPr>
          <w:b/>
          <w:i/>
          <w:sz w:val="22"/>
          <w:szCs w:val="22"/>
        </w:rPr>
        <w:t>Proposal</w:t>
      </w:r>
      <w:r>
        <w:rPr>
          <w:b/>
          <w:i/>
          <w:sz w:val="22"/>
          <w:szCs w:val="22"/>
        </w:rPr>
        <w:t xml:space="preserve"> 11</w:t>
      </w:r>
      <w:r w:rsidRPr="00036ACE">
        <w:rPr>
          <w:b/>
          <w:i/>
          <w:sz w:val="22"/>
          <w:szCs w:val="22"/>
        </w:rPr>
        <w:t>:</w:t>
      </w:r>
    </w:p>
    <w:p w14:paraId="3E3D298A" w14:textId="77777777" w:rsidR="003D74CD" w:rsidRPr="00036ACE" w:rsidRDefault="003D74CD" w:rsidP="003D74CD">
      <w:pPr>
        <w:pStyle w:val="ListParagraph"/>
        <w:numPr>
          <w:ilvl w:val="0"/>
          <w:numId w:val="21"/>
        </w:numPr>
        <w:spacing w:before="120"/>
        <w:jc w:val="both"/>
        <w:rPr>
          <w:rFonts w:ascii="Times New Roman" w:hAnsi="Times New Roman"/>
          <w:i/>
        </w:rPr>
      </w:pPr>
      <w:r w:rsidRPr="00613BE3">
        <w:rPr>
          <w:rFonts w:ascii="Times New Roman" w:hAnsi="Times New Roman"/>
          <w:i/>
        </w:rPr>
        <w:t>Support two periodic/semi-persistent SRS resource sets for antenna switching in multi-TRP scenario to reduce the signaling overhead for SRS reconfiguration</w:t>
      </w:r>
      <w:r>
        <w:rPr>
          <w:rFonts w:ascii="Times New Roman" w:hAnsi="Times New Roman"/>
          <w:i/>
        </w:rPr>
        <w:t>.</w:t>
      </w:r>
    </w:p>
    <w:p w14:paraId="4B6F59CA" w14:textId="77777777" w:rsidR="003D74CD" w:rsidRPr="00036ACE" w:rsidRDefault="003D74CD" w:rsidP="003D74CD">
      <w:pPr>
        <w:spacing w:before="120" w:after="0"/>
        <w:ind w:firstLine="284"/>
        <w:jc w:val="both"/>
        <w:rPr>
          <w:b/>
          <w:i/>
          <w:sz w:val="22"/>
          <w:szCs w:val="22"/>
        </w:rPr>
      </w:pPr>
      <w:r w:rsidRPr="00036ACE">
        <w:rPr>
          <w:b/>
          <w:i/>
          <w:sz w:val="22"/>
          <w:szCs w:val="22"/>
        </w:rPr>
        <w:t>Proposal</w:t>
      </w:r>
      <w:r>
        <w:rPr>
          <w:b/>
          <w:i/>
          <w:sz w:val="22"/>
          <w:szCs w:val="22"/>
        </w:rPr>
        <w:t xml:space="preserve"> 12</w:t>
      </w:r>
      <w:r w:rsidRPr="00036ACE">
        <w:rPr>
          <w:b/>
          <w:i/>
          <w:sz w:val="22"/>
          <w:szCs w:val="22"/>
        </w:rPr>
        <w:t>:</w:t>
      </w:r>
    </w:p>
    <w:p w14:paraId="09D47F3D" w14:textId="77777777" w:rsidR="003D74CD" w:rsidRPr="00036ACE" w:rsidRDefault="003D74CD" w:rsidP="003D74CD">
      <w:pPr>
        <w:pStyle w:val="ListParagraph"/>
        <w:numPr>
          <w:ilvl w:val="0"/>
          <w:numId w:val="21"/>
        </w:numPr>
        <w:spacing w:before="120"/>
        <w:jc w:val="both"/>
        <w:rPr>
          <w:rFonts w:ascii="Times New Roman" w:hAnsi="Times New Roman"/>
          <w:i/>
        </w:rPr>
      </w:pPr>
      <w:r w:rsidRPr="00613BE3">
        <w:rPr>
          <w:rFonts w:ascii="Times New Roman" w:hAnsi="Times New Roman"/>
          <w:i/>
        </w:rPr>
        <w:t xml:space="preserve">For </w:t>
      </w:r>
      <w:r>
        <w:rPr>
          <w:rFonts w:ascii="Times New Roman" w:hAnsi="Times New Roman"/>
          <w:i/>
        </w:rPr>
        <w:t>SRS with antenna switching for xTyR</w:t>
      </w:r>
      <w:r w:rsidRPr="00613BE3">
        <w:rPr>
          <w:rFonts w:ascii="Times New Roman" w:hAnsi="Times New Roman"/>
          <w:i/>
        </w:rPr>
        <w:t xml:space="preserve">, if the number of </w:t>
      </w:r>
      <w:r>
        <w:rPr>
          <w:rFonts w:ascii="Times New Roman" w:hAnsi="Times New Roman"/>
          <w:i/>
        </w:rPr>
        <w:t xml:space="preserve">aperiodic </w:t>
      </w:r>
      <w:r w:rsidRPr="00613BE3">
        <w:rPr>
          <w:rFonts w:ascii="Times New Roman" w:hAnsi="Times New Roman"/>
          <w:i/>
        </w:rPr>
        <w:t>SRS resource set</w:t>
      </w:r>
      <w:r>
        <w:rPr>
          <w:rFonts w:ascii="Times New Roman" w:hAnsi="Times New Roman"/>
          <w:i/>
        </w:rPr>
        <w:t>s</w:t>
      </w:r>
      <w:r w:rsidRPr="00613BE3">
        <w:rPr>
          <w:rFonts w:ascii="Times New Roman" w:hAnsi="Times New Roman"/>
          <w:i/>
        </w:rPr>
        <w:t xml:space="preserve"> in single TRP is </w:t>
      </w:r>
      <w:r>
        <w:rPr>
          <w:rFonts w:ascii="Times New Roman" w:hAnsi="Times New Roman"/>
          <w:i/>
        </w:rPr>
        <w:t>K</w:t>
      </w:r>
      <w:r w:rsidRPr="00613BE3">
        <w:rPr>
          <w:rFonts w:ascii="Times New Roman" w:hAnsi="Times New Roman"/>
          <w:i/>
        </w:rPr>
        <w:t xml:space="preserve">, then number of </w:t>
      </w:r>
      <w:r>
        <w:rPr>
          <w:rFonts w:ascii="Times New Roman" w:hAnsi="Times New Roman"/>
          <w:i/>
        </w:rPr>
        <w:t xml:space="preserve">aperiodic </w:t>
      </w:r>
      <w:r w:rsidRPr="00613BE3">
        <w:rPr>
          <w:rFonts w:ascii="Times New Roman" w:hAnsi="Times New Roman"/>
          <w:i/>
        </w:rPr>
        <w:t>SRS resource sets for xTyR in multi-TRP should be 2*</w:t>
      </w:r>
      <w:r>
        <w:rPr>
          <w:rFonts w:ascii="Times New Roman" w:hAnsi="Times New Roman"/>
          <w:i/>
        </w:rPr>
        <w:t>K</w:t>
      </w:r>
      <w:r w:rsidRPr="00051FEF">
        <w:rPr>
          <w:rFonts w:ascii="Times New Roman" w:hAnsi="Times New Roman"/>
          <w:i/>
        </w:rPr>
        <w:t>.</w:t>
      </w:r>
    </w:p>
    <w:p w14:paraId="5DED1685" w14:textId="77777777" w:rsidR="003D74CD" w:rsidRPr="00036ACE" w:rsidRDefault="003D74CD" w:rsidP="003D74CD">
      <w:pPr>
        <w:spacing w:before="120" w:after="0"/>
        <w:ind w:firstLine="284"/>
        <w:jc w:val="both"/>
        <w:rPr>
          <w:b/>
          <w:i/>
          <w:sz w:val="22"/>
          <w:szCs w:val="22"/>
        </w:rPr>
      </w:pPr>
      <w:r w:rsidRPr="00036ACE">
        <w:rPr>
          <w:b/>
          <w:i/>
          <w:sz w:val="22"/>
          <w:szCs w:val="22"/>
        </w:rPr>
        <w:t>Proposal</w:t>
      </w:r>
      <w:r>
        <w:rPr>
          <w:b/>
          <w:i/>
          <w:sz w:val="22"/>
          <w:szCs w:val="22"/>
        </w:rPr>
        <w:t xml:space="preserve"> 13</w:t>
      </w:r>
      <w:r w:rsidRPr="00036ACE">
        <w:rPr>
          <w:b/>
          <w:i/>
          <w:sz w:val="22"/>
          <w:szCs w:val="22"/>
        </w:rPr>
        <w:t>:</w:t>
      </w:r>
    </w:p>
    <w:p w14:paraId="6B85CB79" w14:textId="77777777" w:rsidR="003D74CD" w:rsidRDefault="003D74CD" w:rsidP="003D74CD">
      <w:pPr>
        <w:pStyle w:val="ListParagraph"/>
        <w:numPr>
          <w:ilvl w:val="0"/>
          <w:numId w:val="21"/>
        </w:numPr>
        <w:spacing w:before="120"/>
        <w:jc w:val="both"/>
        <w:rPr>
          <w:rFonts w:ascii="Times New Roman" w:hAnsi="Times New Roman"/>
          <w:i/>
        </w:rPr>
      </w:pPr>
      <w:r w:rsidRPr="00170DB8">
        <w:rPr>
          <w:rFonts w:ascii="Times New Roman" w:hAnsi="Times New Roman"/>
          <w:i/>
        </w:rPr>
        <w:t xml:space="preserve">Support to increase the number of </w:t>
      </w:r>
      <w:r>
        <w:rPr>
          <w:rFonts w:ascii="Times New Roman" w:hAnsi="Times New Roman"/>
          <w:i/>
        </w:rPr>
        <w:t xml:space="preserve">aperiodic </w:t>
      </w:r>
      <w:r w:rsidRPr="00170DB8">
        <w:rPr>
          <w:rFonts w:ascii="Times New Roman" w:hAnsi="Times New Roman"/>
          <w:i/>
        </w:rPr>
        <w:t>SRS resource sets for 1T2R, 2T4R and 1T4R.</w:t>
      </w:r>
    </w:p>
    <w:p w14:paraId="0FBE78A7" w14:textId="77777777" w:rsidR="003D74CD" w:rsidRPr="00036ACE" w:rsidRDefault="003D74CD" w:rsidP="003D74CD">
      <w:pPr>
        <w:spacing w:before="120" w:after="0"/>
        <w:ind w:firstLine="284"/>
        <w:jc w:val="both"/>
        <w:rPr>
          <w:b/>
          <w:i/>
          <w:sz w:val="22"/>
          <w:szCs w:val="22"/>
        </w:rPr>
      </w:pPr>
      <w:r w:rsidRPr="00036ACE">
        <w:rPr>
          <w:b/>
          <w:i/>
          <w:sz w:val="22"/>
          <w:szCs w:val="22"/>
        </w:rPr>
        <w:t>Proposal</w:t>
      </w:r>
      <w:r>
        <w:rPr>
          <w:b/>
          <w:i/>
          <w:sz w:val="22"/>
          <w:szCs w:val="22"/>
        </w:rPr>
        <w:t xml:space="preserve"> 14</w:t>
      </w:r>
      <w:r w:rsidRPr="00036ACE">
        <w:rPr>
          <w:b/>
          <w:i/>
          <w:sz w:val="22"/>
          <w:szCs w:val="22"/>
        </w:rPr>
        <w:t>:</w:t>
      </w:r>
    </w:p>
    <w:p w14:paraId="19275272" w14:textId="77777777" w:rsidR="003D74CD" w:rsidRDefault="003D74CD" w:rsidP="003D74CD">
      <w:pPr>
        <w:pStyle w:val="ListParagraph"/>
        <w:numPr>
          <w:ilvl w:val="0"/>
          <w:numId w:val="21"/>
        </w:numPr>
        <w:spacing w:before="120"/>
        <w:jc w:val="both"/>
        <w:rPr>
          <w:rFonts w:ascii="Times New Roman" w:hAnsi="Times New Roman"/>
          <w:i/>
        </w:rPr>
      </w:pPr>
      <w:r w:rsidRPr="002A798D">
        <w:rPr>
          <w:rFonts w:ascii="Times New Roman" w:hAnsi="Times New Roman"/>
          <w:i/>
        </w:rPr>
        <w:t xml:space="preserve">Regarding the number of aperiodic SRS resource sets (N) and the maximum number of aperiodic SRS resource sets (N_max) </w:t>
      </w:r>
      <w:r>
        <w:rPr>
          <w:rFonts w:ascii="Times New Roman" w:hAnsi="Times New Roman"/>
          <w:i/>
        </w:rPr>
        <w:t>for xTyR, support Alt-3 (specific N values &lt;= N_max)</w:t>
      </w:r>
      <w:r w:rsidRPr="00170DB8">
        <w:rPr>
          <w:rFonts w:ascii="Times New Roman" w:hAnsi="Times New Roman"/>
          <w:i/>
        </w:rPr>
        <w:t>.</w:t>
      </w:r>
      <w:r>
        <w:rPr>
          <w:rFonts w:ascii="Times New Roman" w:hAnsi="Times New Roman"/>
          <w:i/>
        </w:rPr>
        <w:t xml:space="preserve"> For different UE capability on the number of OFDM symbols for SRS, different N values could be supported for the same xTyR configuration.</w:t>
      </w:r>
    </w:p>
    <w:p w14:paraId="09CEFF23" w14:textId="77777777" w:rsidR="003D74CD" w:rsidRPr="004302A5" w:rsidRDefault="003D74CD" w:rsidP="003D74CD">
      <w:pPr>
        <w:spacing w:before="120" w:after="0"/>
        <w:ind w:firstLine="284"/>
        <w:jc w:val="both"/>
        <w:rPr>
          <w:b/>
          <w:i/>
          <w:sz w:val="22"/>
          <w:szCs w:val="22"/>
        </w:rPr>
      </w:pPr>
      <w:r w:rsidRPr="004302A5">
        <w:rPr>
          <w:b/>
          <w:i/>
          <w:sz w:val="22"/>
          <w:szCs w:val="22"/>
        </w:rPr>
        <w:t xml:space="preserve">Proposal </w:t>
      </w:r>
      <w:r>
        <w:rPr>
          <w:b/>
          <w:i/>
          <w:sz w:val="22"/>
          <w:szCs w:val="22"/>
        </w:rPr>
        <w:t>15</w:t>
      </w:r>
      <w:r w:rsidRPr="004302A5">
        <w:rPr>
          <w:b/>
          <w:i/>
          <w:sz w:val="22"/>
          <w:szCs w:val="22"/>
        </w:rPr>
        <w:t>:</w:t>
      </w:r>
    </w:p>
    <w:p w14:paraId="651E9F61" w14:textId="77777777" w:rsidR="003D74CD" w:rsidRPr="004302A5" w:rsidRDefault="003D74CD" w:rsidP="003D74CD">
      <w:pPr>
        <w:pStyle w:val="ListParagraph"/>
        <w:numPr>
          <w:ilvl w:val="0"/>
          <w:numId w:val="21"/>
        </w:numPr>
        <w:spacing w:before="120"/>
        <w:jc w:val="both"/>
        <w:rPr>
          <w:i/>
        </w:rPr>
      </w:pPr>
      <w:r w:rsidRPr="00BE7CA5">
        <w:rPr>
          <w:rFonts w:ascii="Times New Roman" w:hAnsi="Times New Roman"/>
          <w:i/>
        </w:rPr>
        <w:t xml:space="preserve">For increased SRS repetitions, </w:t>
      </w:r>
      <w:r>
        <w:rPr>
          <w:rFonts w:ascii="Times New Roman" w:hAnsi="Times New Roman"/>
          <w:i/>
        </w:rPr>
        <w:t>do not support repetition of {10, 14} symbols.</w:t>
      </w:r>
    </w:p>
    <w:p w14:paraId="38420922" w14:textId="77777777" w:rsidR="003D74CD" w:rsidRPr="004302A5" w:rsidRDefault="003D74CD" w:rsidP="003D74CD">
      <w:pPr>
        <w:spacing w:before="120" w:after="0"/>
        <w:ind w:firstLine="284"/>
        <w:jc w:val="both"/>
        <w:rPr>
          <w:b/>
          <w:i/>
          <w:sz w:val="22"/>
          <w:szCs w:val="22"/>
        </w:rPr>
      </w:pPr>
      <w:r w:rsidRPr="004302A5">
        <w:rPr>
          <w:b/>
          <w:i/>
          <w:sz w:val="22"/>
          <w:szCs w:val="22"/>
        </w:rPr>
        <w:t xml:space="preserve">Proposal </w:t>
      </w:r>
      <w:r>
        <w:rPr>
          <w:b/>
          <w:i/>
          <w:sz w:val="22"/>
          <w:szCs w:val="22"/>
        </w:rPr>
        <w:t>16</w:t>
      </w:r>
      <w:r w:rsidRPr="004302A5">
        <w:rPr>
          <w:b/>
          <w:i/>
          <w:sz w:val="22"/>
          <w:szCs w:val="22"/>
        </w:rPr>
        <w:t>:</w:t>
      </w:r>
    </w:p>
    <w:p w14:paraId="58653CE2" w14:textId="77777777" w:rsidR="003D74CD" w:rsidRDefault="003D74CD" w:rsidP="003D74CD">
      <w:pPr>
        <w:pStyle w:val="ListParagraph"/>
        <w:numPr>
          <w:ilvl w:val="0"/>
          <w:numId w:val="21"/>
        </w:numPr>
        <w:spacing w:before="120"/>
        <w:jc w:val="both"/>
        <w:rPr>
          <w:rFonts w:ascii="Times New Roman" w:hAnsi="Times New Roman"/>
          <w:i/>
        </w:rPr>
      </w:pPr>
      <w:r w:rsidRPr="009C0395">
        <w:rPr>
          <w:rFonts w:ascii="Times New Roman" w:hAnsi="Times New Roman"/>
          <w:i/>
        </w:rPr>
        <w:t xml:space="preserve">The SRS partial sounding is applicable only for </w:t>
      </w:r>
      <w:r>
        <w:rPr>
          <w:rFonts w:ascii="Times New Roman" w:hAnsi="Times New Roman"/>
          <w:i/>
        </w:rPr>
        <w:t xml:space="preserve">SRS with </w:t>
      </w:r>
      <w:r w:rsidRPr="009C0395">
        <w:rPr>
          <w:rFonts w:ascii="Times New Roman" w:hAnsi="Times New Roman"/>
          <w:i/>
        </w:rPr>
        <w:t>frequency hopping case</w:t>
      </w:r>
      <w:r>
        <w:rPr>
          <w:rFonts w:ascii="Times New Roman" w:hAnsi="Times New Roman"/>
          <w:i/>
        </w:rPr>
        <w:t>.</w:t>
      </w:r>
    </w:p>
    <w:p w14:paraId="4D2B47C5" w14:textId="77777777" w:rsidR="003D74CD" w:rsidRPr="004302A5" w:rsidRDefault="003D74CD" w:rsidP="003D74CD">
      <w:pPr>
        <w:spacing w:before="120" w:after="0"/>
        <w:ind w:firstLine="284"/>
        <w:jc w:val="both"/>
        <w:rPr>
          <w:b/>
          <w:i/>
          <w:sz w:val="22"/>
          <w:szCs w:val="22"/>
        </w:rPr>
      </w:pPr>
      <w:r w:rsidRPr="004302A5">
        <w:rPr>
          <w:b/>
          <w:i/>
          <w:sz w:val="22"/>
          <w:szCs w:val="22"/>
        </w:rPr>
        <w:t xml:space="preserve">Proposal </w:t>
      </w:r>
      <w:r>
        <w:rPr>
          <w:b/>
          <w:i/>
          <w:sz w:val="22"/>
          <w:szCs w:val="22"/>
        </w:rPr>
        <w:t>17</w:t>
      </w:r>
      <w:r w:rsidRPr="004302A5">
        <w:rPr>
          <w:b/>
          <w:i/>
          <w:sz w:val="22"/>
          <w:szCs w:val="22"/>
        </w:rPr>
        <w:t>:</w:t>
      </w:r>
    </w:p>
    <w:p w14:paraId="106D29A9" w14:textId="77777777" w:rsidR="003D74CD" w:rsidRPr="00BD2D36" w:rsidRDefault="003D74CD" w:rsidP="003D74CD">
      <w:pPr>
        <w:pStyle w:val="ListParagraph"/>
        <w:numPr>
          <w:ilvl w:val="0"/>
          <w:numId w:val="21"/>
        </w:numPr>
        <w:spacing w:before="120"/>
        <w:jc w:val="both"/>
        <w:rPr>
          <w:rFonts w:ascii="Times New Roman" w:hAnsi="Times New Roman"/>
          <w:i/>
        </w:rPr>
      </w:pPr>
      <w:r w:rsidRPr="00BD2D36">
        <w:rPr>
          <w:rFonts w:ascii="Times New Roman" w:hAnsi="Times New Roman"/>
          <w:i/>
        </w:rPr>
        <w:t>For SRS partial sounding, the number of RBs after scaled by partial sounding factor should be a multiple of 4 to ensure no new SRS sequence</w:t>
      </w:r>
      <w:r>
        <w:rPr>
          <w:rFonts w:ascii="Times New Roman" w:hAnsi="Times New Roman"/>
          <w:i/>
        </w:rPr>
        <w:t>.</w:t>
      </w:r>
    </w:p>
    <w:p w14:paraId="30B17DA0" w14:textId="77777777" w:rsidR="003D74CD" w:rsidRPr="004302A5" w:rsidRDefault="003D74CD" w:rsidP="003D74CD">
      <w:pPr>
        <w:spacing w:before="120" w:after="0"/>
        <w:ind w:firstLine="284"/>
        <w:jc w:val="both"/>
        <w:rPr>
          <w:b/>
          <w:i/>
          <w:sz w:val="22"/>
          <w:szCs w:val="22"/>
        </w:rPr>
      </w:pPr>
      <w:r w:rsidRPr="004302A5">
        <w:rPr>
          <w:b/>
          <w:i/>
          <w:sz w:val="22"/>
          <w:szCs w:val="22"/>
        </w:rPr>
        <w:t xml:space="preserve">Proposal </w:t>
      </w:r>
      <w:r>
        <w:rPr>
          <w:b/>
          <w:i/>
          <w:sz w:val="22"/>
          <w:szCs w:val="22"/>
        </w:rPr>
        <w:t>18</w:t>
      </w:r>
      <w:r w:rsidRPr="004302A5">
        <w:rPr>
          <w:b/>
          <w:i/>
          <w:sz w:val="22"/>
          <w:szCs w:val="22"/>
        </w:rPr>
        <w:t>:</w:t>
      </w:r>
    </w:p>
    <w:p w14:paraId="242D2D9B" w14:textId="77777777" w:rsidR="003D74CD" w:rsidRPr="00BD2D36" w:rsidRDefault="003D74CD" w:rsidP="003D74CD">
      <w:pPr>
        <w:pStyle w:val="ListParagraph"/>
        <w:numPr>
          <w:ilvl w:val="0"/>
          <w:numId w:val="21"/>
        </w:numPr>
        <w:spacing w:before="120"/>
        <w:jc w:val="both"/>
        <w:rPr>
          <w:rFonts w:ascii="Times New Roman" w:hAnsi="Times New Roman"/>
          <w:i/>
        </w:rPr>
      </w:pPr>
      <w:r w:rsidRPr="00BD2D36">
        <w:rPr>
          <w:rFonts w:ascii="Times New Roman" w:hAnsi="Times New Roman"/>
          <w:i/>
        </w:rPr>
        <w:t>For SRS partial sounding</w:t>
      </w:r>
      <w:r>
        <w:rPr>
          <w:rFonts w:ascii="Times New Roman" w:hAnsi="Times New Roman"/>
          <w:i/>
        </w:rPr>
        <w:t xml:space="preserve"> factor</w:t>
      </w:r>
      <w:r w:rsidRPr="00BD2D36">
        <w:rPr>
          <w:rFonts w:ascii="Times New Roman" w:hAnsi="Times New Roman"/>
          <w:i/>
        </w:rPr>
        <w:t xml:space="preserve">, </w:t>
      </w:r>
      <w:r>
        <w:rPr>
          <w:rFonts w:ascii="Times New Roman" w:hAnsi="Times New Roman"/>
          <w:i/>
        </w:rPr>
        <w:t>do not support additional values other than {2, 4}.</w:t>
      </w:r>
    </w:p>
    <w:p w14:paraId="12292ADC" w14:textId="77777777" w:rsidR="003D74CD" w:rsidRPr="004302A5" w:rsidRDefault="003D74CD" w:rsidP="003D74CD">
      <w:pPr>
        <w:spacing w:before="120" w:after="0"/>
        <w:ind w:firstLine="284"/>
        <w:jc w:val="both"/>
        <w:rPr>
          <w:b/>
          <w:i/>
          <w:sz w:val="22"/>
          <w:szCs w:val="22"/>
        </w:rPr>
      </w:pPr>
      <w:r w:rsidRPr="004302A5">
        <w:rPr>
          <w:b/>
          <w:i/>
          <w:sz w:val="22"/>
          <w:szCs w:val="22"/>
        </w:rPr>
        <w:t xml:space="preserve">Proposal </w:t>
      </w:r>
      <w:r>
        <w:rPr>
          <w:b/>
          <w:i/>
          <w:sz w:val="22"/>
          <w:szCs w:val="22"/>
        </w:rPr>
        <w:t>19</w:t>
      </w:r>
      <w:r w:rsidRPr="004302A5">
        <w:rPr>
          <w:b/>
          <w:i/>
          <w:sz w:val="22"/>
          <w:szCs w:val="22"/>
        </w:rPr>
        <w:t>:</w:t>
      </w:r>
    </w:p>
    <w:p w14:paraId="505DFEB5" w14:textId="3F3A0022" w:rsidR="003D74CD" w:rsidRPr="00BD2D36" w:rsidRDefault="003D74CD" w:rsidP="003D74CD">
      <w:pPr>
        <w:pStyle w:val="ListParagraph"/>
        <w:numPr>
          <w:ilvl w:val="0"/>
          <w:numId w:val="21"/>
        </w:numPr>
        <w:spacing w:before="120"/>
        <w:jc w:val="both"/>
        <w:rPr>
          <w:rFonts w:ascii="Times New Roman" w:hAnsi="Times New Roman"/>
          <w:i/>
        </w:rPr>
      </w:pPr>
      <w:r w:rsidRPr="00392C86">
        <w:rPr>
          <w:rFonts w:ascii="Times New Roman" w:hAnsi="Times New Roman"/>
          <w:i/>
        </w:rPr>
        <w:t xml:space="preserve">For SRS sequence generation with partial sounding, support to truncate the legacy sequence if the SRS is multiplexed with </w:t>
      </w:r>
      <w:r w:rsidR="008E22B6">
        <w:rPr>
          <w:rFonts w:ascii="Times New Roman" w:hAnsi="Times New Roman"/>
          <w:i/>
        </w:rPr>
        <w:t>legacy</w:t>
      </w:r>
      <w:r w:rsidRPr="00392C86">
        <w:rPr>
          <w:rFonts w:ascii="Times New Roman" w:hAnsi="Times New Roman"/>
          <w:i/>
        </w:rPr>
        <w:t xml:space="preserve"> UEs</w:t>
      </w:r>
      <w:r>
        <w:rPr>
          <w:rFonts w:ascii="Times New Roman" w:hAnsi="Times New Roman"/>
          <w:i/>
        </w:rPr>
        <w:t>.</w:t>
      </w:r>
    </w:p>
    <w:p w14:paraId="0FE2F3F5" w14:textId="410135DA" w:rsidR="004E7143" w:rsidRDefault="004E7143" w:rsidP="00A65744">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5D90028" w14:textId="05838E76" w:rsidR="00F75CDB" w:rsidRDefault="00F75CDB" w:rsidP="00284428">
      <w:pPr>
        <w:numPr>
          <w:ilvl w:val="0"/>
          <w:numId w:val="2"/>
        </w:numPr>
        <w:rPr>
          <w:sz w:val="22"/>
          <w:szCs w:val="22"/>
          <w:lang w:val="en-US" w:eastAsia="zh-CN"/>
        </w:rPr>
      </w:pPr>
      <w:r>
        <w:rPr>
          <w:sz w:val="22"/>
          <w:szCs w:val="22"/>
          <w:lang w:val="en-US" w:eastAsia="zh-CN"/>
        </w:rPr>
        <w:t>3GPP TS 38.211 v1</w:t>
      </w:r>
      <w:r w:rsidR="004A6C23">
        <w:rPr>
          <w:sz w:val="22"/>
          <w:szCs w:val="22"/>
          <w:lang w:val="en-US" w:eastAsia="zh-CN"/>
        </w:rPr>
        <w:t>6</w:t>
      </w:r>
      <w:r>
        <w:rPr>
          <w:sz w:val="22"/>
          <w:szCs w:val="22"/>
          <w:lang w:val="en-US" w:eastAsia="zh-CN"/>
        </w:rPr>
        <w:t>.</w:t>
      </w:r>
      <w:r w:rsidR="008A67B4">
        <w:rPr>
          <w:sz w:val="22"/>
          <w:szCs w:val="22"/>
          <w:lang w:val="en-US" w:eastAsia="zh-CN"/>
        </w:rPr>
        <w:t>6</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channels and modulation</w:t>
      </w:r>
    </w:p>
    <w:p w14:paraId="27F99462" w14:textId="5B9F92DC" w:rsidR="00F75CDB" w:rsidRDefault="00F75CDB" w:rsidP="00284428">
      <w:pPr>
        <w:numPr>
          <w:ilvl w:val="0"/>
          <w:numId w:val="2"/>
        </w:numPr>
        <w:rPr>
          <w:sz w:val="22"/>
          <w:szCs w:val="22"/>
          <w:lang w:val="en-US" w:eastAsia="zh-CN"/>
        </w:rPr>
      </w:pPr>
      <w:r>
        <w:rPr>
          <w:sz w:val="22"/>
          <w:szCs w:val="22"/>
          <w:lang w:val="en-US" w:eastAsia="zh-CN"/>
        </w:rPr>
        <w:lastRenderedPageBreak/>
        <w:t>3GPP TS 38.212 v1</w:t>
      </w:r>
      <w:r w:rsidR="004A6C23">
        <w:rPr>
          <w:sz w:val="22"/>
          <w:szCs w:val="22"/>
          <w:lang w:val="en-US" w:eastAsia="zh-CN"/>
        </w:rPr>
        <w:t>6</w:t>
      </w:r>
      <w:r>
        <w:rPr>
          <w:sz w:val="22"/>
          <w:szCs w:val="22"/>
          <w:lang w:val="en-US" w:eastAsia="zh-CN"/>
        </w:rPr>
        <w:t>.</w:t>
      </w:r>
      <w:r w:rsidR="008A67B4">
        <w:rPr>
          <w:sz w:val="22"/>
          <w:szCs w:val="22"/>
          <w:lang w:val="en-US" w:eastAsia="zh-CN"/>
        </w:rPr>
        <w:t>6</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Multiplexing and channel coding</w:t>
      </w:r>
    </w:p>
    <w:p w14:paraId="7D586155" w14:textId="7489BDC7" w:rsidR="00F75CDB" w:rsidRDefault="00F75CDB" w:rsidP="00284428">
      <w:pPr>
        <w:numPr>
          <w:ilvl w:val="0"/>
          <w:numId w:val="2"/>
        </w:numPr>
        <w:rPr>
          <w:sz w:val="22"/>
          <w:szCs w:val="22"/>
          <w:lang w:val="en-US" w:eastAsia="zh-CN"/>
        </w:rPr>
      </w:pPr>
      <w:r>
        <w:rPr>
          <w:sz w:val="22"/>
          <w:szCs w:val="22"/>
          <w:lang w:val="en-US" w:eastAsia="zh-CN"/>
        </w:rPr>
        <w:t>3GPP TS 38.213 v1</w:t>
      </w:r>
      <w:r w:rsidR="004A6C23">
        <w:rPr>
          <w:sz w:val="22"/>
          <w:szCs w:val="22"/>
          <w:lang w:val="en-US" w:eastAsia="zh-CN"/>
        </w:rPr>
        <w:t>6</w:t>
      </w:r>
      <w:r>
        <w:rPr>
          <w:sz w:val="22"/>
          <w:szCs w:val="22"/>
          <w:lang w:val="en-US" w:eastAsia="zh-CN"/>
        </w:rPr>
        <w:t>.</w:t>
      </w:r>
      <w:r w:rsidR="008A67B4">
        <w:rPr>
          <w:sz w:val="22"/>
          <w:szCs w:val="22"/>
          <w:lang w:val="en-US" w:eastAsia="zh-CN"/>
        </w:rPr>
        <w:t>6</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control</w:t>
      </w:r>
    </w:p>
    <w:p w14:paraId="6B9BF4E4" w14:textId="05D987B9" w:rsidR="00F75CDB" w:rsidRDefault="00F75CDB" w:rsidP="00284428">
      <w:pPr>
        <w:numPr>
          <w:ilvl w:val="0"/>
          <w:numId w:val="2"/>
        </w:numPr>
        <w:rPr>
          <w:sz w:val="22"/>
          <w:szCs w:val="22"/>
          <w:lang w:val="en-US" w:eastAsia="zh-CN"/>
        </w:rPr>
      </w:pPr>
      <w:bookmarkStart w:id="39" w:name="_Ref54277122"/>
      <w:r>
        <w:rPr>
          <w:sz w:val="22"/>
          <w:szCs w:val="22"/>
          <w:lang w:val="en-US" w:eastAsia="zh-CN"/>
        </w:rPr>
        <w:t>3GPP TS 38.214 v1</w:t>
      </w:r>
      <w:r w:rsidR="004A6C23">
        <w:rPr>
          <w:sz w:val="22"/>
          <w:szCs w:val="22"/>
          <w:lang w:val="en-US" w:eastAsia="zh-CN"/>
        </w:rPr>
        <w:t>6</w:t>
      </w:r>
      <w:r>
        <w:rPr>
          <w:sz w:val="22"/>
          <w:szCs w:val="22"/>
          <w:lang w:val="en-US" w:eastAsia="zh-CN"/>
        </w:rPr>
        <w:t>.</w:t>
      </w:r>
      <w:r w:rsidR="008A67B4">
        <w:rPr>
          <w:sz w:val="22"/>
          <w:szCs w:val="22"/>
          <w:lang w:val="en-US" w:eastAsia="zh-CN"/>
        </w:rPr>
        <w:t>6</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39"/>
    </w:p>
    <w:p w14:paraId="6FB51C19" w14:textId="738CB418" w:rsidR="00284428" w:rsidRDefault="00284428" w:rsidP="00284428">
      <w:pPr>
        <w:numPr>
          <w:ilvl w:val="0"/>
          <w:numId w:val="2"/>
        </w:numPr>
        <w:rPr>
          <w:sz w:val="22"/>
          <w:szCs w:val="22"/>
          <w:lang w:val="en-US" w:eastAsia="zh-CN"/>
        </w:rPr>
      </w:pPr>
      <w:r>
        <w:rPr>
          <w:sz w:val="22"/>
          <w:szCs w:val="22"/>
          <w:lang w:val="en-US" w:eastAsia="zh-CN"/>
        </w:rPr>
        <w:t>3GPP TS 38.331 v1</w:t>
      </w:r>
      <w:r w:rsidR="00E770FE">
        <w:rPr>
          <w:sz w:val="22"/>
          <w:szCs w:val="22"/>
          <w:lang w:val="en-US" w:eastAsia="zh-CN"/>
        </w:rPr>
        <w:t>6</w:t>
      </w:r>
      <w:r>
        <w:rPr>
          <w:sz w:val="22"/>
          <w:szCs w:val="22"/>
          <w:lang w:val="en-US" w:eastAsia="zh-CN"/>
        </w:rPr>
        <w:t>.</w:t>
      </w:r>
      <w:r w:rsidR="00380F42">
        <w:rPr>
          <w:sz w:val="22"/>
          <w:szCs w:val="22"/>
          <w:lang w:val="en-US" w:eastAsia="zh-CN"/>
        </w:rPr>
        <w:t>5.0</w:t>
      </w:r>
      <w:r>
        <w:rPr>
          <w:sz w:val="22"/>
          <w:szCs w:val="22"/>
          <w:lang w:val="en-US" w:eastAsia="zh-CN"/>
        </w:rPr>
        <w:t xml:space="preserve">, </w:t>
      </w:r>
      <w:r w:rsidRPr="00284428">
        <w:rPr>
          <w:sz w:val="22"/>
          <w:szCs w:val="22"/>
          <w:lang w:val="en-US" w:eastAsia="zh-CN"/>
        </w:rPr>
        <w:t>Radio Resource Control (RRC) protocol specification</w:t>
      </w:r>
    </w:p>
    <w:p w14:paraId="67ACEC62" w14:textId="05386AB9" w:rsidR="00781DBB" w:rsidRDefault="0029532F" w:rsidP="00284428">
      <w:pPr>
        <w:numPr>
          <w:ilvl w:val="0"/>
          <w:numId w:val="2"/>
        </w:numPr>
        <w:rPr>
          <w:sz w:val="22"/>
          <w:szCs w:val="22"/>
          <w:lang w:val="en-US" w:eastAsia="zh-CN"/>
        </w:rPr>
      </w:pPr>
      <w:r w:rsidRPr="0029532F">
        <w:rPr>
          <w:sz w:val="22"/>
          <w:szCs w:val="22"/>
          <w:lang w:val="en-US" w:eastAsia="zh-CN"/>
        </w:rPr>
        <w:t>RAN1 Chairman’s Notes, 3GPP TSG RAN WG1 Meeting #</w:t>
      </w:r>
      <w:r>
        <w:rPr>
          <w:sz w:val="22"/>
          <w:szCs w:val="22"/>
          <w:lang w:val="en-US" w:eastAsia="zh-CN"/>
        </w:rPr>
        <w:t>10</w:t>
      </w:r>
      <w:r w:rsidR="003E67E6">
        <w:rPr>
          <w:sz w:val="22"/>
          <w:szCs w:val="22"/>
          <w:lang w:val="en-US" w:eastAsia="zh-CN"/>
        </w:rPr>
        <w:t>4</w:t>
      </w:r>
      <w:r w:rsidR="008A67B4">
        <w:rPr>
          <w:sz w:val="22"/>
          <w:szCs w:val="22"/>
          <w:lang w:val="en-US" w:eastAsia="zh-CN"/>
        </w:rPr>
        <w:t>b</w:t>
      </w:r>
      <w:r>
        <w:rPr>
          <w:sz w:val="22"/>
          <w:szCs w:val="22"/>
          <w:lang w:val="en-US" w:eastAsia="zh-CN"/>
        </w:rPr>
        <w:t>-e</w:t>
      </w:r>
      <w:r w:rsidRPr="0029532F">
        <w:rPr>
          <w:sz w:val="22"/>
          <w:szCs w:val="22"/>
          <w:lang w:val="en-US" w:eastAsia="zh-CN"/>
        </w:rPr>
        <w:t xml:space="preserve">, </w:t>
      </w:r>
      <w:r w:rsidR="008A67B4">
        <w:rPr>
          <w:sz w:val="22"/>
          <w:szCs w:val="22"/>
          <w:lang w:val="en-US" w:eastAsia="zh-CN"/>
        </w:rPr>
        <w:t>April</w:t>
      </w:r>
      <w:r w:rsidR="0088295A" w:rsidRPr="0088295A">
        <w:rPr>
          <w:sz w:val="22"/>
          <w:szCs w:val="22"/>
          <w:lang w:val="en-US" w:eastAsia="zh-CN"/>
        </w:rPr>
        <w:t xml:space="preserve"> </w:t>
      </w:r>
      <w:r w:rsidR="008A67B4">
        <w:rPr>
          <w:sz w:val="22"/>
          <w:szCs w:val="22"/>
          <w:lang w:val="en-US" w:eastAsia="zh-CN"/>
        </w:rPr>
        <w:t>12</w:t>
      </w:r>
      <w:r w:rsidR="0088295A" w:rsidRPr="0088295A">
        <w:rPr>
          <w:sz w:val="22"/>
          <w:szCs w:val="22"/>
          <w:lang w:val="en-US" w:eastAsia="zh-CN"/>
        </w:rPr>
        <w:t xml:space="preserve"> – </w:t>
      </w:r>
      <w:r w:rsidR="008A67B4">
        <w:rPr>
          <w:sz w:val="22"/>
          <w:szCs w:val="22"/>
          <w:lang w:val="en-US" w:eastAsia="zh-CN"/>
        </w:rPr>
        <w:t>20</w:t>
      </w:r>
      <w:r w:rsidRPr="0029532F">
        <w:rPr>
          <w:sz w:val="22"/>
          <w:szCs w:val="22"/>
          <w:lang w:val="en-US" w:eastAsia="zh-CN"/>
        </w:rPr>
        <w:t>, 20</w:t>
      </w:r>
      <w:r w:rsidR="00AC5682">
        <w:rPr>
          <w:sz w:val="22"/>
          <w:szCs w:val="22"/>
          <w:lang w:val="en-US" w:eastAsia="zh-CN"/>
        </w:rPr>
        <w:t>2</w:t>
      </w:r>
      <w:r w:rsidR="0088295A">
        <w:rPr>
          <w:sz w:val="22"/>
          <w:szCs w:val="22"/>
          <w:lang w:val="en-US" w:eastAsia="zh-CN"/>
        </w:rPr>
        <w:t>1</w:t>
      </w:r>
    </w:p>
    <w:p w14:paraId="6062FC9E" w14:textId="69653CD3" w:rsidR="008A67B4" w:rsidRDefault="008A67B4" w:rsidP="00284428">
      <w:pPr>
        <w:numPr>
          <w:ilvl w:val="0"/>
          <w:numId w:val="2"/>
        </w:numPr>
        <w:rPr>
          <w:sz w:val="22"/>
          <w:szCs w:val="22"/>
          <w:lang w:val="en-US" w:eastAsia="zh-CN"/>
        </w:rPr>
      </w:pPr>
      <w:bookmarkStart w:id="40" w:name="_Ref78926790"/>
      <w:r>
        <w:rPr>
          <w:sz w:val="22"/>
          <w:szCs w:val="22"/>
          <w:lang w:val="en-US" w:eastAsia="zh-CN"/>
        </w:rPr>
        <w:t>R1-</w:t>
      </w:r>
      <w:r w:rsidRPr="008A67B4">
        <w:rPr>
          <w:sz w:val="22"/>
          <w:szCs w:val="22"/>
          <w:lang w:val="en-US" w:eastAsia="zh-CN"/>
        </w:rPr>
        <w:t>2103019</w:t>
      </w:r>
      <w:r>
        <w:rPr>
          <w:sz w:val="22"/>
          <w:szCs w:val="22"/>
          <w:lang w:val="en-US" w:eastAsia="zh-CN"/>
        </w:rPr>
        <w:t xml:space="preserve">, </w:t>
      </w:r>
      <w:r w:rsidRPr="008A67B4">
        <w:rPr>
          <w:sz w:val="22"/>
          <w:szCs w:val="22"/>
          <w:lang w:val="en-US" w:eastAsia="zh-CN"/>
        </w:rPr>
        <w:t>Discussion on SRS enhancements</w:t>
      </w:r>
      <w:r>
        <w:rPr>
          <w:sz w:val="22"/>
          <w:szCs w:val="22"/>
          <w:lang w:val="en-US" w:eastAsia="zh-CN"/>
        </w:rPr>
        <w:t xml:space="preserve">, </w:t>
      </w:r>
      <w:r w:rsidR="00B922EA">
        <w:rPr>
          <w:sz w:val="22"/>
          <w:szCs w:val="22"/>
          <w:lang w:val="en-US" w:eastAsia="zh-CN"/>
        </w:rPr>
        <w:t xml:space="preserve">Intel, </w:t>
      </w:r>
      <w:r w:rsidRPr="008A67B4">
        <w:rPr>
          <w:sz w:val="22"/>
          <w:szCs w:val="22"/>
          <w:lang w:val="en-US" w:eastAsia="zh-CN"/>
        </w:rPr>
        <w:t>3GPP TSG RAN WG1 Meeting #104b-e, April 12 – 20, 2021</w:t>
      </w:r>
      <w:bookmarkEnd w:id="40"/>
    </w:p>
    <w:p w14:paraId="5C619494" w14:textId="23A26EB5" w:rsidR="005755C2" w:rsidRDefault="005755C2" w:rsidP="006C6E3F">
      <w:pPr>
        <w:rPr>
          <w:sz w:val="22"/>
          <w:szCs w:val="22"/>
          <w:lang w:val="en-US" w:eastAsia="zh-CN"/>
        </w:rPr>
      </w:pPr>
    </w:p>
    <w:p w14:paraId="297DCE2D" w14:textId="77777777" w:rsidR="001605D8" w:rsidRDefault="001605D8" w:rsidP="006C6E3F">
      <w:pPr>
        <w:rPr>
          <w:sz w:val="22"/>
          <w:szCs w:val="22"/>
          <w:lang w:val="en-US" w:eastAsia="zh-CN"/>
        </w:rPr>
      </w:pPr>
    </w:p>
    <w:sectPr w:rsidR="001605D8" w:rsidSect="00733B1F">
      <w:headerReference w:type="even" r:id="rId38"/>
      <w:headerReference w:type="default" r:id="rId39"/>
      <w:footerReference w:type="even" r:id="rId40"/>
      <w:footerReference w:type="default" r:id="rId41"/>
      <w:headerReference w:type="first" r:id="rId42"/>
      <w:footerReference w:type="first" r:id="rId4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8B1FB" w14:textId="77777777" w:rsidR="004D49DB" w:rsidRDefault="004D49DB">
      <w:r>
        <w:separator/>
      </w:r>
    </w:p>
  </w:endnote>
  <w:endnote w:type="continuationSeparator" w:id="0">
    <w:p w14:paraId="14E9ECC7" w14:textId="77777777" w:rsidR="004D49DB" w:rsidRDefault="004D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B62466" w:rsidRDefault="00B6246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62466" w:rsidRDefault="00B6246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B62466" w:rsidRDefault="00B6246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FD3CF" w14:textId="77777777" w:rsidR="00B62466" w:rsidRDefault="00B624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83B04" w14:textId="77777777" w:rsidR="004D49DB" w:rsidRDefault="004D49DB">
      <w:r>
        <w:separator/>
      </w:r>
    </w:p>
  </w:footnote>
  <w:footnote w:type="continuationSeparator" w:id="0">
    <w:p w14:paraId="57A7AE7E" w14:textId="77777777" w:rsidR="004D49DB" w:rsidRDefault="004D4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B62466" w:rsidRDefault="00B6246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BC025" w14:textId="77777777" w:rsidR="00B62466" w:rsidRDefault="00B62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DEBCC" w14:textId="77777777" w:rsidR="00B62466" w:rsidRDefault="00B62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6F52CA"/>
    <w:multiLevelType w:val="hybridMultilevel"/>
    <w:tmpl w:val="05FE267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9906EB"/>
    <w:multiLevelType w:val="hybridMultilevel"/>
    <w:tmpl w:val="39AA92A6"/>
    <w:lvl w:ilvl="0" w:tplc="04090001">
      <w:start w:val="1"/>
      <w:numFmt w:val="bullet"/>
      <w:lvlText w:val=""/>
      <w:lvlJc w:val="left"/>
      <w:pPr>
        <w:ind w:left="1008" w:hanging="360"/>
      </w:pPr>
      <w:rPr>
        <w:rFonts w:ascii="Symbol" w:hAnsi="Symbol" w:hint="default"/>
      </w:rPr>
    </w:lvl>
    <w:lvl w:ilvl="1" w:tplc="E63889B2">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1"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5D7F48"/>
    <w:multiLevelType w:val="hybridMultilevel"/>
    <w:tmpl w:val="70304940"/>
    <w:lvl w:ilvl="0" w:tplc="E63889B2">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4D1B5C64"/>
    <w:multiLevelType w:val="hybridMultilevel"/>
    <w:tmpl w:val="253CB03C"/>
    <w:lvl w:ilvl="0" w:tplc="2BF23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D994492"/>
    <w:multiLevelType w:val="hybridMultilevel"/>
    <w:tmpl w:val="9AF2B7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3"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36"/>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
  </w:num>
  <w:num w:numId="7">
    <w:abstractNumId w:val="28"/>
  </w:num>
  <w:num w:numId="8">
    <w:abstractNumId w:val="2"/>
  </w:num>
  <w:num w:numId="9">
    <w:abstractNumId w:val="5"/>
  </w:num>
  <w:num w:numId="10">
    <w:abstractNumId w:val="27"/>
  </w:num>
  <w:num w:numId="11">
    <w:abstractNumId w:val="35"/>
  </w:num>
  <w:num w:numId="12">
    <w:abstractNumId w:val="4"/>
  </w:num>
  <w:num w:numId="13">
    <w:abstractNumId w:val="31"/>
  </w:num>
  <w:num w:numId="14">
    <w:abstractNumId w:val="11"/>
  </w:num>
  <w:num w:numId="15">
    <w:abstractNumId w:val="13"/>
  </w:num>
  <w:num w:numId="16">
    <w:abstractNumId w:val="10"/>
  </w:num>
  <w:num w:numId="17">
    <w:abstractNumId w:val="15"/>
  </w:num>
  <w:num w:numId="18">
    <w:abstractNumId w:val="7"/>
  </w:num>
  <w:num w:numId="19">
    <w:abstractNumId w:val="17"/>
  </w:num>
  <w:num w:numId="20">
    <w:abstractNumId w:val="30"/>
  </w:num>
  <w:num w:numId="21">
    <w:abstractNumId w:val="12"/>
  </w:num>
  <w:num w:numId="22">
    <w:abstractNumId w:val="33"/>
  </w:num>
  <w:num w:numId="23">
    <w:abstractNumId w:val="26"/>
  </w:num>
  <w:num w:numId="24">
    <w:abstractNumId w:val="21"/>
  </w:num>
  <w:num w:numId="25">
    <w:abstractNumId w:val="6"/>
  </w:num>
  <w:num w:numId="26">
    <w:abstractNumId w:val="34"/>
  </w:num>
  <w:num w:numId="27">
    <w:abstractNumId w:val="20"/>
  </w:num>
  <w:num w:numId="28">
    <w:abstractNumId w:val="18"/>
  </w:num>
  <w:num w:numId="29">
    <w:abstractNumId w:val="32"/>
  </w:num>
  <w:num w:numId="30">
    <w:abstractNumId w:val="19"/>
  </w:num>
  <w:num w:numId="31">
    <w:abstractNumId w:val="16"/>
  </w:num>
  <w:num w:numId="32">
    <w:abstractNumId w:val="24"/>
  </w:num>
  <w:num w:numId="33">
    <w:abstractNumId w:val="23"/>
  </w:num>
  <w:num w:numId="34">
    <w:abstractNumId w:val="3"/>
  </w:num>
  <w:num w:numId="35">
    <w:abstractNumId w:val="29"/>
  </w:num>
  <w:num w:numId="36">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68F"/>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61"/>
    <w:rsid w:val="00030F74"/>
    <w:rsid w:val="00031242"/>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DC2"/>
    <w:rsid w:val="000350B6"/>
    <w:rsid w:val="0003513F"/>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E29"/>
    <w:rsid w:val="00063F57"/>
    <w:rsid w:val="0006436D"/>
    <w:rsid w:val="0006480B"/>
    <w:rsid w:val="00064A2B"/>
    <w:rsid w:val="00064D36"/>
    <w:rsid w:val="0006549C"/>
    <w:rsid w:val="00065996"/>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0F83"/>
    <w:rsid w:val="0007118F"/>
    <w:rsid w:val="000715BD"/>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47"/>
    <w:rsid w:val="001050B7"/>
    <w:rsid w:val="0010521E"/>
    <w:rsid w:val="001052CF"/>
    <w:rsid w:val="0010543D"/>
    <w:rsid w:val="0010568A"/>
    <w:rsid w:val="001056EF"/>
    <w:rsid w:val="00105748"/>
    <w:rsid w:val="00105820"/>
    <w:rsid w:val="0010593E"/>
    <w:rsid w:val="00105B5C"/>
    <w:rsid w:val="00105CEE"/>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D65"/>
    <w:rsid w:val="00147D91"/>
    <w:rsid w:val="00147FC1"/>
    <w:rsid w:val="001508E1"/>
    <w:rsid w:val="00150B25"/>
    <w:rsid w:val="00150BAF"/>
    <w:rsid w:val="00150C26"/>
    <w:rsid w:val="00150CD5"/>
    <w:rsid w:val="00150EC3"/>
    <w:rsid w:val="00151096"/>
    <w:rsid w:val="001510B6"/>
    <w:rsid w:val="001510BE"/>
    <w:rsid w:val="001510ED"/>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C6B"/>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B04"/>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A89"/>
    <w:rsid w:val="00253D64"/>
    <w:rsid w:val="00254517"/>
    <w:rsid w:val="00254616"/>
    <w:rsid w:val="002548B7"/>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0C4E"/>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A54"/>
    <w:rsid w:val="002D4C64"/>
    <w:rsid w:val="002D4E37"/>
    <w:rsid w:val="002D4EE9"/>
    <w:rsid w:val="002D52E0"/>
    <w:rsid w:val="002D5DEA"/>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BCC"/>
    <w:rsid w:val="00332158"/>
    <w:rsid w:val="003321C3"/>
    <w:rsid w:val="0033265F"/>
    <w:rsid w:val="00332962"/>
    <w:rsid w:val="00332A33"/>
    <w:rsid w:val="00332B7D"/>
    <w:rsid w:val="00333238"/>
    <w:rsid w:val="0033392F"/>
    <w:rsid w:val="0033476C"/>
    <w:rsid w:val="003349CA"/>
    <w:rsid w:val="00334A4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1DDD"/>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9A0"/>
    <w:rsid w:val="003F7DFF"/>
    <w:rsid w:val="00400032"/>
    <w:rsid w:val="004000DB"/>
    <w:rsid w:val="0040015E"/>
    <w:rsid w:val="00400427"/>
    <w:rsid w:val="004010CF"/>
    <w:rsid w:val="004012FA"/>
    <w:rsid w:val="004017C6"/>
    <w:rsid w:val="00401907"/>
    <w:rsid w:val="004021C9"/>
    <w:rsid w:val="004024AB"/>
    <w:rsid w:val="0040274C"/>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248"/>
    <w:rsid w:val="004353C1"/>
    <w:rsid w:val="0043542F"/>
    <w:rsid w:val="004355EB"/>
    <w:rsid w:val="00435602"/>
    <w:rsid w:val="004356FA"/>
    <w:rsid w:val="00435B1C"/>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2B1A"/>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55F"/>
    <w:rsid w:val="00473F5F"/>
    <w:rsid w:val="0047410D"/>
    <w:rsid w:val="00474144"/>
    <w:rsid w:val="00474701"/>
    <w:rsid w:val="00474FB4"/>
    <w:rsid w:val="00475131"/>
    <w:rsid w:val="00475260"/>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92C"/>
    <w:rsid w:val="00494D25"/>
    <w:rsid w:val="00494E75"/>
    <w:rsid w:val="00495071"/>
    <w:rsid w:val="00495227"/>
    <w:rsid w:val="004961DB"/>
    <w:rsid w:val="0049653E"/>
    <w:rsid w:val="0049681D"/>
    <w:rsid w:val="00496BEF"/>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D25"/>
    <w:rsid w:val="004C718C"/>
    <w:rsid w:val="004C730E"/>
    <w:rsid w:val="004C7739"/>
    <w:rsid w:val="004C7BDF"/>
    <w:rsid w:val="004C7D7C"/>
    <w:rsid w:val="004C7EB3"/>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23A"/>
    <w:rsid w:val="004D4353"/>
    <w:rsid w:val="004D44B1"/>
    <w:rsid w:val="004D4968"/>
    <w:rsid w:val="004D4977"/>
    <w:rsid w:val="004D49DB"/>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4D4"/>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342"/>
    <w:rsid w:val="00553DFF"/>
    <w:rsid w:val="00553E5B"/>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B3C"/>
    <w:rsid w:val="005D6E1C"/>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58A"/>
    <w:rsid w:val="006918F9"/>
    <w:rsid w:val="006919C5"/>
    <w:rsid w:val="00691D23"/>
    <w:rsid w:val="00691D43"/>
    <w:rsid w:val="00692521"/>
    <w:rsid w:val="00692602"/>
    <w:rsid w:val="00692799"/>
    <w:rsid w:val="006927F0"/>
    <w:rsid w:val="00692979"/>
    <w:rsid w:val="00692A0D"/>
    <w:rsid w:val="00693077"/>
    <w:rsid w:val="00693295"/>
    <w:rsid w:val="006935FA"/>
    <w:rsid w:val="00693B31"/>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58C"/>
    <w:rsid w:val="006B3604"/>
    <w:rsid w:val="006B393F"/>
    <w:rsid w:val="006B3D4A"/>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A05"/>
    <w:rsid w:val="006E6A86"/>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382"/>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97A"/>
    <w:rsid w:val="00734EC2"/>
    <w:rsid w:val="007356D0"/>
    <w:rsid w:val="00735A6A"/>
    <w:rsid w:val="00735B9D"/>
    <w:rsid w:val="00735D07"/>
    <w:rsid w:val="0073637C"/>
    <w:rsid w:val="00736801"/>
    <w:rsid w:val="00736D7B"/>
    <w:rsid w:val="007377ED"/>
    <w:rsid w:val="007379C8"/>
    <w:rsid w:val="007403C7"/>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F0C"/>
    <w:rsid w:val="007840E3"/>
    <w:rsid w:val="007842FE"/>
    <w:rsid w:val="00784702"/>
    <w:rsid w:val="007848B8"/>
    <w:rsid w:val="00784C31"/>
    <w:rsid w:val="00784E6D"/>
    <w:rsid w:val="00784EA1"/>
    <w:rsid w:val="00784FC2"/>
    <w:rsid w:val="00784FC7"/>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FF1"/>
    <w:rsid w:val="0079051B"/>
    <w:rsid w:val="007908B3"/>
    <w:rsid w:val="00790E80"/>
    <w:rsid w:val="007916D2"/>
    <w:rsid w:val="007918B6"/>
    <w:rsid w:val="00791ADE"/>
    <w:rsid w:val="00791BEA"/>
    <w:rsid w:val="007926B7"/>
    <w:rsid w:val="00792DB2"/>
    <w:rsid w:val="00792ECC"/>
    <w:rsid w:val="00792F7F"/>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DC3"/>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B7C"/>
    <w:rsid w:val="007D1F9A"/>
    <w:rsid w:val="007D214A"/>
    <w:rsid w:val="007D2306"/>
    <w:rsid w:val="007D357E"/>
    <w:rsid w:val="007D37AB"/>
    <w:rsid w:val="007D3889"/>
    <w:rsid w:val="007D39A2"/>
    <w:rsid w:val="007D39D7"/>
    <w:rsid w:val="007D3F34"/>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934"/>
    <w:rsid w:val="00803A19"/>
    <w:rsid w:val="00803E2E"/>
    <w:rsid w:val="00803FAA"/>
    <w:rsid w:val="008041E1"/>
    <w:rsid w:val="00804867"/>
    <w:rsid w:val="0080487F"/>
    <w:rsid w:val="00804B2F"/>
    <w:rsid w:val="00804F0D"/>
    <w:rsid w:val="00804FDF"/>
    <w:rsid w:val="0080536A"/>
    <w:rsid w:val="008054CB"/>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44F8"/>
    <w:rsid w:val="00844750"/>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4B93"/>
    <w:rsid w:val="008650AB"/>
    <w:rsid w:val="00865421"/>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70CE"/>
    <w:rsid w:val="009171B7"/>
    <w:rsid w:val="00917EEB"/>
    <w:rsid w:val="009200D2"/>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B1F"/>
    <w:rsid w:val="009542A5"/>
    <w:rsid w:val="009543E7"/>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DB4"/>
    <w:rsid w:val="009E605E"/>
    <w:rsid w:val="009E641D"/>
    <w:rsid w:val="009E65A4"/>
    <w:rsid w:val="009E6F6E"/>
    <w:rsid w:val="009E78D9"/>
    <w:rsid w:val="009E798E"/>
    <w:rsid w:val="009F02E6"/>
    <w:rsid w:val="009F04E9"/>
    <w:rsid w:val="009F0595"/>
    <w:rsid w:val="009F06F6"/>
    <w:rsid w:val="009F0C38"/>
    <w:rsid w:val="009F0CD1"/>
    <w:rsid w:val="009F1033"/>
    <w:rsid w:val="009F10FC"/>
    <w:rsid w:val="009F187B"/>
    <w:rsid w:val="009F1933"/>
    <w:rsid w:val="009F1B5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5EEE"/>
    <w:rsid w:val="00A46395"/>
    <w:rsid w:val="00A468D8"/>
    <w:rsid w:val="00A46FAD"/>
    <w:rsid w:val="00A470ED"/>
    <w:rsid w:val="00A47430"/>
    <w:rsid w:val="00A4761F"/>
    <w:rsid w:val="00A47B4B"/>
    <w:rsid w:val="00A5044D"/>
    <w:rsid w:val="00A5046E"/>
    <w:rsid w:val="00A50AED"/>
    <w:rsid w:val="00A50B00"/>
    <w:rsid w:val="00A511FB"/>
    <w:rsid w:val="00A514B2"/>
    <w:rsid w:val="00A514EB"/>
    <w:rsid w:val="00A51F5E"/>
    <w:rsid w:val="00A521E0"/>
    <w:rsid w:val="00A52A54"/>
    <w:rsid w:val="00A52D1E"/>
    <w:rsid w:val="00A53552"/>
    <w:rsid w:val="00A53DDA"/>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A0B"/>
    <w:rsid w:val="00AA158B"/>
    <w:rsid w:val="00AA17EA"/>
    <w:rsid w:val="00AA192D"/>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4A9"/>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682"/>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5B"/>
    <w:rsid w:val="00AF00EE"/>
    <w:rsid w:val="00AF04B2"/>
    <w:rsid w:val="00AF0801"/>
    <w:rsid w:val="00AF0949"/>
    <w:rsid w:val="00AF0BA8"/>
    <w:rsid w:val="00AF0E62"/>
    <w:rsid w:val="00AF1414"/>
    <w:rsid w:val="00AF28B0"/>
    <w:rsid w:val="00AF2DED"/>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50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2EA"/>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8F0"/>
    <w:rsid w:val="00BC499E"/>
    <w:rsid w:val="00BC5CE2"/>
    <w:rsid w:val="00BC64A1"/>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3072D"/>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5D54"/>
    <w:rsid w:val="00C466A6"/>
    <w:rsid w:val="00C466F1"/>
    <w:rsid w:val="00C467A6"/>
    <w:rsid w:val="00C46B53"/>
    <w:rsid w:val="00C470AA"/>
    <w:rsid w:val="00C4740A"/>
    <w:rsid w:val="00C47838"/>
    <w:rsid w:val="00C47AE8"/>
    <w:rsid w:val="00C50152"/>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29E"/>
    <w:rsid w:val="00C836F2"/>
    <w:rsid w:val="00C837BC"/>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76D"/>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7EA"/>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EB0"/>
    <w:rsid w:val="00D13880"/>
    <w:rsid w:val="00D13BBC"/>
    <w:rsid w:val="00D13CCD"/>
    <w:rsid w:val="00D14204"/>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6759"/>
    <w:rsid w:val="00DA6A02"/>
    <w:rsid w:val="00DA6A59"/>
    <w:rsid w:val="00DA714A"/>
    <w:rsid w:val="00DA71AF"/>
    <w:rsid w:val="00DA71FA"/>
    <w:rsid w:val="00DA727D"/>
    <w:rsid w:val="00DA7707"/>
    <w:rsid w:val="00DA7A85"/>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344"/>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3FBB"/>
    <w:rsid w:val="00E548A8"/>
    <w:rsid w:val="00E54C37"/>
    <w:rsid w:val="00E54D33"/>
    <w:rsid w:val="00E5515E"/>
    <w:rsid w:val="00E556A3"/>
    <w:rsid w:val="00E55BCA"/>
    <w:rsid w:val="00E55E17"/>
    <w:rsid w:val="00E55F3F"/>
    <w:rsid w:val="00E5711F"/>
    <w:rsid w:val="00E5719D"/>
    <w:rsid w:val="00E5765B"/>
    <w:rsid w:val="00E57A8F"/>
    <w:rsid w:val="00E6000E"/>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47B"/>
    <w:rsid w:val="00F364D1"/>
    <w:rsid w:val="00F3651B"/>
    <w:rsid w:val="00F3674B"/>
    <w:rsid w:val="00F369F3"/>
    <w:rsid w:val="00F370CB"/>
    <w:rsid w:val="00F377A2"/>
    <w:rsid w:val="00F37922"/>
    <w:rsid w:val="00F37AE3"/>
    <w:rsid w:val="00F37AEF"/>
    <w:rsid w:val="00F4125D"/>
    <w:rsid w:val="00F41A61"/>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6D68"/>
    <w:rsid w:val="00F67026"/>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741"/>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6.png"/><Relationship Id="rId26" Type="http://schemas.openxmlformats.org/officeDocument/2006/relationships/image" Target="media/image14.wmf"/><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22.emf"/><Relationship Id="rId42"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package" Target="embeddings/Microsoft_Visio_Drawing1.vsdx"/><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png"/><Relationship Id="rId29" Type="http://schemas.openxmlformats.org/officeDocument/2006/relationships/image" Target="media/image17.w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package" Target="embeddings/Microsoft_Visio_Drawing3.vsdx"/><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3.emf"/><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9.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package" Target="embeddings/Microsoft_Visio_Drawing2.vsdx"/><Relationship Id="rId43"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4694</Words>
  <Characters>26758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31390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5</cp:revision>
  <cp:lastPrinted>2011-11-09T07:49:00Z</cp:lastPrinted>
  <dcterms:created xsi:type="dcterms:W3CDTF">2021-08-06T13:16:00Z</dcterms:created>
  <dcterms:modified xsi:type="dcterms:W3CDTF">2021-08-06T13:19:00Z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0x010100E7203326D341CE4C85D524438E4584D9</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